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4E4FB6" w14:textId="77777777" w:rsidR="00635DF0" w:rsidRDefault="00000000">
      <w:pPr>
        <w:shd w:val="clear" w:color="auto" w:fill="1F4E79"/>
        <w:spacing w:before="400" w:after="100"/>
        <w:jc w:val="center"/>
      </w:pPr>
      <w:r>
        <w:rPr>
          <w:b/>
          <w:bCs/>
          <w:color w:val="FFFFFF"/>
        </w:rPr>
        <w:t>OPEN PROCEDURE</w:t>
      </w:r>
    </w:p>
    <w:p w14:paraId="457DB9D0" w14:textId="77777777" w:rsidR="00635DF0" w:rsidRDefault="00000000">
      <w:pPr>
        <w:shd w:val="clear" w:color="auto" w:fill="1F4E79"/>
        <w:jc w:val="center"/>
      </w:pPr>
      <w:r>
        <w:rPr>
          <w:b/>
          <w:bCs/>
          <w:color w:val="FFFFFF"/>
          <w:sz w:val="36"/>
          <w:szCs w:val="36"/>
        </w:rPr>
        <w:t>REQUEST FOR TENDER</w:t>
      </w:r>
    </w:p>
    <w:p w14:paraId="1D9BF9B2" w14:textId="77777777" w:rsidR="00635DF0" w:rsidRDefault="00000000">
      <w:pPr>
        <w:shd w:val="clear" w:color="auto" w:fill="1F4E79"/>
        <w:jc w:val="center"/>
      </w:pPr>
      <w:r>
        <w:rPr>
          <w:b/>
          <w:bCs/>
          <w:color w:val="FFFFFF"/>
          <w:sz w:val="28"/>
          <w:szCs w:val="28"/>
        </w:rPr>
        <w:t>MULTI-PARTY FRAMEWORK AGREEMENT</w:t>
      </w:r>
    </w:p>
    <w:p w14:paraId="1B5E09B5" w14:textId="77777777" w:rsidR="00635DF0" w:rsidRDefault="00000000">
      <w:pPr>
        <w:shd w:val="clear" w:color="auto" w:fill="1F4E79"/>
        <w:spacing w:after="300"/>
        <w:jc w:val="center"/>
      </w:pPr>
      <w:r>
        <w:rPr>
          <w:b/>
          <w:bCs/>
          <w:color w:val="D6E4F0"/>
          <w:sz w:val="24"/>
          <w:szCs w:val="24"/>
        </w:rPr>
        <w:t>Digital Transformation &amp; Artificial Intelligence Programmes</w:t>
      </w:r>
    </w:p>
    <w:p w14:paraId="672A6659" w14:textId="77777777" w:rsidR="00635DF0" w:rsidRDefault="00635DF0">
      <w:pPr>
        <w:spacing w:before="60"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500"/>
        <w:gridCol w:w="5860"/>
      </w:tblGrid>
      <w:tr w:rsidR="00635DF0" w14:paraId="4F382051" w14:textId="77777777" w:rsidTr="21391551">
        <w:tc>
          <w:tcPr>
            <w:tcW w:w="3500" w:type="dxa"/>
            <w:tcBorders>
              <w:top w:val="single" w:sz="1" w:space="0" w:color="CCCCCC"/>
              <w:left w:val="single" w:sz="1" w:space="0" w:color="CCCCCC"/>
              <w:bottom w:val="single" w:sz="1" w:space="0" w:color="CCCCCC"/>
              <w:right w:val="single" w:sz="1" w:space="0" w:color="CCCCCC"/>
            </w:tcBorders>
            <w:shd w:val="clear" w:color="auto" w:fill="D6E4F0"/>
            <w:tcMar>
              <w:top w:w="80" w:type="dxa"/>
              <w:left w:w="120" w:type="dxa"/>
              <w:bottom w:w="80" w:type="dxa"/>
              <w:right w:w="120" w:type="dxa"/>
            </w:tcMar>
          </w:tcPr>
          <w:p w14:paraId="09D0F201" w14:textId="77777777" w:rsidR="00635DF0" w:rsidRDefault="00000000">
            <w:r>
              <w:rPr>
                <w:b/>
                <w:bCs/>
                <w:sz w:val="18"/>
                <w:szCs w:val="18"/>
              </w:rPr>
              <w:t>Anticipated Number in Framework</w:t>
            </w:r>
          </w:p>
        </w:tc>
        <w:tc>
          <w:tcPr>
            <w:tcW w:w="5860"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219897CE" w14:textId="77777777" w:rsidR="00635DF0" w:rsidRDefault="00000000">
            <w:r>
              <w:rPr>
                <w:sz w:val="18"/>
                <w:szCs w:val="18"/>
              </w:rPr>
              <w:t>30</w:t>
            </w:r>
          </w:p>
        </w:tc>
      </w:tr>
      <w:tr w:rsidR="00635DF0" w14:paraId="2ABCAED7" w14:textId="77777777" w:rsidTr="21391551">
        <w:tc>
          <w:tcPr>
            <w:tcW w:w="3500" w:type="dxa"/>
            <w:tcBorders>
              <w:top w:val="single" w:sz="1" w:space="0" w:color="CCCCCC"/>
              <w:left w:val="single" w:sz="1" w:space="0" w:color="CCCCCC"/>
              <w:bottom w:val="single" w:sz="1" w:space="0" w:color="CCCCCC"/>
              <w:right w:val="single" w:sz="1" w:space="0" w:color="CCCCCC"/>
            </w:tcBorders>
            <w:shd w:val="clear" w:color="auto" w:fill="D6E4F0"/>
            <w:tcMar>
              <w:top w:w="80" w:type="dxa"/>
              <w:left w:w="120" w:type="dxa"/>
              <w:bottom w:w="80" w:type="dxa"/>
              <w:right w:w="120" w:type="dxa"/>
            </w:tcMar>
          </w:tcPr>
          <w:p w14:paraId="7D64AC29" w14:textId="77777777" w:rsidR="00635DF0" w:rsidRDefault="00000000">
            <w:r>
              <w:rPr>
                <w:b/>
                <w:bCs/>
                <w:sz w:val="18"/>
                <w:szCs w:val="18"/>
              </w:rPr>
              <w:t>Scope of the Framework</w:t>
            </w:r>
          </w:p>
        </w:tc>
        <w:tc>
          <w:tcPr>
            <w:tcW w:w="5860"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08BFB7A3" w14:textId="77777777" w:rsidR="00635DF0" w:rsidRDefault="21391551">
            <w:r w:rsidRPr="21391551">
              <w:rPr>
                <w:sz w:val="18"/>
                <w:szCs w:val="18"/>
                <w:lang w:val="en-US"/>
              </w:rPr>
              <w:t>Multi-party Framework Agreement for the provision, design and delivery of Digital Transformation &amp; Artificial Intelligence Programmes</w:t>
            </w:r>
          </w:p>
        </w:tc>
      </w:tr>
      <w:tr w:rsidR="00635DF0" w14:paraId="201E12D4" w14:textId="77777777" w:rsidTr="21391551">
        <w:tc>
          <w:tcPr>
            <w:tcW w:w="3500" w:type="dxa"/>
            <w:tcBorders>
              <w:top w:val="single" w:sz="1" w:space="0" w:color="CCCCCC"/>
              <w:left w:val="single" w:sz="1" w:space="0" w:color="CCCCCC"/>
              <w:bottom w:val="single" w:sz="1" w:space="0" w:color="CCCCCC"/>
              <w:right w:val="single" w:sz="1" w:space="0" w:color="CCCCCC"/>
            </w:tcBorders>
            <w:shd w:val="clear" w:color="auto" w:fill="D6E4F0"/>
            <w:tcMar>
              <w:top w:w="80" w:type="dxa"/>
              <w:left w:w="120" w:type="dxa"/>
              <w:bottom w:w="80" w:type="dxa"/>
              <w:right w:w="120" w:type="dxa"/>
            </w:tcMar>
          </w:tcPr>
          <w:p w14:paraId="6B5AB5D5" w14:textId="77777777" w:rsidR="00635DF0" w:rsidRDefault="00000000">
            <w:r>
              <w:rPr>
                <w:b/>
                <w:bCs/>
                <w:sz w:val="18"/>
                <w:szCs w:val="18"/>
              </w:rPr>
              <w:t>Procedure</w:t>
            </w:r>
          </w:p>
        </w:tc>
        <w:tc>
          <w:tcPr>
            <w:tcW w:w="5860"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387E7FD2" w14:textId="77777777" w:rsidR="00635DF0" w:rsidRDefault="00000000">
            <w:r>
              <w:rPr>
                <w:sz w:val="18"/>
                <w:szCs w:val="18"/>
              </w:rPr>
              <w:t>Open Procedure</w:t>
            </w:r>
          </w:p>
        </w:tc>
      </w:tr>
      <w:tr w:rsidR="00635DF0" w14:paraId="411C1655" w14:textId="77777777" w:rsidTr="21391551">
        <w:tc>
          <w:tcPr>
            <w:tcW w:w="3500" w:type="dxa"/>
            <w:tcBorders>
              <w:top w:val="single" w:sz="1" w:space="0" w:color="CCCCCC"/>
              <w:left w:val="single" w:sz="1" w:space="0" w:color="CCCCCC"/>
              <w:bottom w:val="single" w:sz="1" w:space="0" w:color="CCCCCC"/>
              <w:right w:val="single" w:sz="1" w:space="0" w:color="CCCCCC"/>
            </w:tcBorders>
            <w:shd w:val="clear" w:color="auto" w:fill="D6E4F0"/>
            <w:tcMar>
              <w:top w:w="80" w:type="dxa"/>
              <w:left w:w="120" w:type="dxa"/>
              <w:bottom w:w="80" w:type="dxa"/>
              <w:right w:w="120" w:type="dxa"/>
            </w:tcMar>
          </w:tcPr>
          <w:p w14:paraId="357CD756" w14:textId="77777777" w:rsidR="00635DF0" w:rsidRDefault="21391551">
            <w:r w:rsidRPr="21391551">
              <w:rPr>
                <w:b/>
                <w:bCs/>
                <w:sz w:val="18"/>
                <w:szCs w:val="18"/>
                <w:lang w:val="en-US"/>
              </w:rPr>
              <w:t>eTenders ref (CfT Resource ID):</w:t>
            </w:r>
          </w:p>
        </w:tc>
        <w:tc>
          <w:tcPr>
            <w:tcW w:w="5860"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119E9CAB" w14:textId="18E355A5" w:rsidR="00635DF0" w:rsidRDefault="00036F03">
            <w:r w:rsidRPr="00036F03">
              <w:rPr>
                <w:sz w:val="18"/>
                <w:szCs w:val="18"/>
              </w:rPr>
              <w:t>8347678</w:t>
            </w:r>
          </w:p>
        </w:tc>
      </w:tr>
      <w:tr w:rsidR="00635DF0" w14:paraId="3C305F38" w14:textId="77777777" w:rsidTr="21391551">
        <w:tc>
          <w:tcPr>
            <w:tcW w:w="3500" w:type="dxa"/>
            <w:tcBorders>
              <w:top w:val="single" w:sz="1" w:space="0" w:color="CCCCCC"/>
              <w:left w:val="single" w:sz="1" w:space="0" w:color="CCCCCC"/>
              <w:bottom w:val="single" w:sz="1" w:space="0" w:color="CCCCCC"/>
              <w:right w:val="single" w:sz="1" w:space="0" w:color="CCCCCC"/>
            </w:tcBorders>
            <w:shd w:val="clear" w:color="auto" w:fill="D6E4F0"/>
            <w:tcMar>
              <w:top w:w="80" w:type="dxa"/>
              <w:left w:w="120" w:type="dxa"/>
              <w:bottom w:w="80" w:type="dxa"/>
              <w:right w:w="120" w:type="dxa"/>
            </w:tcMar>
          </w:tcPr>
          <w:p w14:paraId="24BDBB2D" w14:textId="77777777" w:rsidR="00635DF0" w:rsidRDefault="00000000">
            <w:r>
              <w:rPr>
                <w:b/>
                <w:bCs/>
                <w:sz w:val="18"/>
                <w:szCs w:val="18"/>
              </w:rPr>
              <w:t>Issue Date</w:t>
            </w:r>
          </w:p>
        </w:tc>
        <w:tc>
          <w:tcPr>
            <w:tcW w:w="5860"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698D64F7" w14:textId="77777777" w:rsidR="00635DF0" w:rsidRDefault="21391551">
            <w:r w:rsidRPr="21391551">
              <w:rPr>
                <w:sz w:val="18"/>
                <w:szCs w:val="18"/>
                <w:lang w:val="en-US"/>
              </w:rPr>
              <w:t>As per eTenders</w:t>
            </w:r>
          </w:p>
        </w:tc>
      </w:tr>
      <w:tr w:rsidR="00635DF0" w14:paraId="5B0BC3A9" w14:textId="77777777" w:rsidTr="21391551">
        <w:tc>
          <w:tcPr>
            <w:tcW w:w="3500" w:type="dxa"/>
            <w:tcBorders>
              <w:top w:val="single" w:sz="1" w:space="0" w:color="CCCCCC"/>
              <w:left w:val="single" w:sz="1" w:space="0" w:color="CCCCCC"/>
              <w:bottom w:val="single" w:sz="1" w:space="0" w:color="CCCCCC"/>
              <w:right w:val="single" w:sz="1" w:space="0" w:color="CCCCCC"/>
            </w:tcBorders>
            <w:shd w:val="clear" w:color="auto" w:fill="D6E4F0"/>
            <w:tcMar>
              <w:top w:w="80" w:type="dxa"/>
              <w:left w:w="120" w:type="dxa"/>
              <w:bottom w:w="80" w:type="dxa"/>
              <w:right w:w="120" w:type="dxa"/>
            </w:tcMar>
          </w:tcPr>
          <w:p w14:paraId="0A72DED3" w14:textId="77777777" w:rsidR="00635DF0" w:rsidRDefault="00000000">
            <w:r>
              <w:rPr>
                <w:b/>
                <w:bCs/>
                <w:sz w:val="18"/>
                <w:szCs w:val="18"/>
              </w:rPr>
              <w:t>Closing Date for Queries</w:t>
            </w:r>
          </w:p>
        </w:tc>
        <w:tc>
          <w:tcPr>
            <w:tcW w:w="5860"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0C22066B" w14:textId="77777777" w:rsidR="00635DF0" w:rsidRDefault="21391551">
            <w:r w:rsidRPr="21391551">
              <w:rPr>
                <w:sz w:val="18"/>
                <w:szCs w:val="18"/>
                <w:lang w:val="en-US"/>
              </w:rPr>
              <w:t>As per eTenders</w:t>
            </w:r>
          </w:p>
        </w:tc>
      </w:tr>
      <w:tr w:rsidR="00635DF0" w14:paraId="259503B6" w14:textId="77777777" w:rsidTr="21391551">
        <w:tc>
          <w:tcPr>
            <w:tcW w:w="3500" w:type="dxa"/>
            <w:tcBorders>
              <w:top w:val="single" w:sz="1" w:space="0" w:color="CCCCCC"/>
              <w:left w:val="single" w:sz="1" w:space="0" w:color="CCCCCC"/>
              <w:bottom w:val="single" w:sz="1" w:space="0" w:color="CCCCCC"/>
              <w:right w:val="single" w:sz="1" w:space="0" w:color="CCCCCC"/>
            </w:tcBorders>
            <w:shd w:val="clear" w:color="auto" w:fill="D6E4F0"/>
            <w:tcMar>
              <w:top w:w="80" w:type="dxa"/>
              <w:left w:w="120" w:type="dxa"/>
              <w:bottom w:w="80" w:type="dxa"/>
              <w:right w:w="120" w:type="dxa"/>
            </w:tcMar>
          </w:tcPr>
          <w:p w14:paraId="5253E742" w14:textId="77777777" w:rsidR="00635DF0" w:rsidRDefault="00000000">
            <w:r>
              <w:rPr>
                <w:b/>
                <w:bCs/>
                <w:sz w:val="18"/>
                <w:szCs w:val="18"/>
              </w:rPr>
              <w:t>Closing Date for Tender Submissions</w:t>
            </w:r>
          </w:p>
        </w:tc>
        <w:tc>
          <w:tcPr>
            <w:tcW w:w="5860"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14A9D633" w14:textId="77777777" w:rsidR="00635DF0" w:rsidRDefault="21391551">
            <w:r w:rsidRPr="21391551">
              <w:rPr>
                <w:sz w:val="18"/>
                <w:szCs w:val="18"/>
                <w:lang w:val="en-US"/>
              </w:rPr>
              <w:t>As per eTenders</w:t>
            </w:r>
          </w:p>
        </w:tc>
      </w:tr>
      <w:tr w:rsidR="00635DF0" w14:paraId="1C872129" w14:textId="77777777" w:rsidTr="21391551">
        <w:tc>
          <w:tcPr>
            <w:tcW w:w="3500" w:type="dxa"/>
            <w:tcBorders>
              <w:top w:val="single" w:sz="1" w:space="0" w:color="CCCCCC"/>
              <w:left w:val="single" w:sz="1" w:space="0" w:color="CCCCCC"/>
              <w:bottom w:val="single" w:sz="1" w:space="0" w:color="CCCCCC"/>
              <w:right w:val="single" w:sz="1" w:space="0" w:color="CCCCCC"/>
            </w:tcBorders>
            <w:shd w:val="clear" w:color="auto" w:fill="D6E4F0"/>
            <w:tcMar>
              <w:top w:w="80" w:type="dxa"/>
              <w:left w:w="120" w:type="dxa"/>
              <w:bottom w:w="80" w:type="dxa"/>
              <w:right w:w="120" w:type="dxa"/>
            </w:tcMar>
          </w:tcPr>
          <w:p w14:paraId="01FC202C" w14:textId="77777777" w:rsidR="00635DF0" w:rsidRDefault="00000000">
            <w:r>
              <w:rPr>
                <w:b/>
                <w:bCs/>
                <w:sz w:val="18"/>
                <w:szCs w:val="18"/>
              </w:rPr>
              <w:t>Contact for Queries</w:t>
            </w:r>
          </w:p>
        </w:tc>
        <w:tc>
          <w:tcPr>
            <w:tcW w:w="5860"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29A7B929" w14:textId="77777777" w:rsidR="00635DF0" w:rsidRDefault="00000000">
            <w:r>
              <w:rPr>
                <w:sz w:val="18"/>
                <w:szCs w:val="18"/>
              </w:rPr>
              <w:t>Messaging facility on www.etenders.gov.ie</w:t>
            </w:r>
          </w:p>
        </w:tc>
      </w:tr>
      <w:tr w:rsidR="00635DF0" w14:paraId="7C472FA1" w14:textId="77777777" w:rsidTr="21391551">
        <w:tc>
          <w:tcPr>
            <w:tcW w:w="3500" w:type="dxa"/>
            <w:tcBorders>
              <w:top w:val="single" w:sz="1" w:space="0" w:color="CCCCCC"/>
              <w:left w:val="single" w:sz="1" w:space="0" w:color="CCCCCC"/>
              <w:bottom w:val="single" w:sz="1" w:space="0" w:color="CCCCCC"/>
              <w:right w:val="single" w:sz="1" w:space="0" w:color="CCCCCC"/>
            </w:tcBorders>
            <w:shd w:val="clear" w:color="auto" w:fill="D6E4F0"/>
            <w:tcMar>
              <w:top w:w="80" w:type="dxa"/>
              <w:left w:w="120" w:type="dxa"/>
              <w:bottom w:w="80" w:type="dxa"/>
              <w:right w:w="120" w:type="dxa"/>
            </w:tcMar>
          </w:tcPr>
          <w:p w14:paraId="641B03DB" w14:textId="77777777" w:rsidR="00635DF0" w:rsidRDefault="00000000">
            <w:r>
              <w:rPr>
                <w:b/>
                <w:bCs/>
                <w:sz w:val="18"/>
                <w:szCs w:val="18"/>
              </w:rPr>
              <w:t>Format for submission of tenders</w:t>
            </w:r>
          </w:p>
        </w:tc>
        <w:tc>
          <w:tcPr>
            <w:tcW w:w="5860"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1D37BB01" w14:textId="77777777" w:rsidR="00635DF0" w:rsidRDefault="00000000">
            <w:r>
              <w:rPr>
                <w:sz w:val="18"/>
                <w:szCs w:val="18"/>
              </w:rPr>
              <w:t>Via www.etenders.gov.ie only</w:t>
            </w:r>
          </w:p>
        </w:tc>
      </w:tr>
      <w:tr w:rsidR="00635DF0" w14:paraId="441336CF" w14:textId="77777777" w:rsidTr="21391551">
        <w:tc>
          <w:tcPr>
            <w:tcW w:w="9360" w:type="dxa"/>
            <w:gridSpan w:val="2"/>
            <w:tcBorders>
              <w:top w:val="single" w:sz="1" w:space="0" w:color="CCCCCC"/>
              <w:left w:val="single" w:sz="1" w:space="0" w:color="CCCCCC"/>
              <w:bottom w:val="single" w:sz="1" w:space="0" w:color="CCCCCC"/>
              <w:right w:val="single" w:sz="1" w:space="0" w:color="CCCCCC"/>
            </w:tcBorders>
            <w:shd w:val="clear" w:color="auto" w:fill="F2F2F2"/>
            <w:tcMar>
              <w:top w:w="80" w:type="dxa"/>
              <w:left w:w="120" w:type="dxa"/>
              <w:bottom w:w="80" w:type="dxa"/>
              <w:right w:w="120" w:type="dxa"/>
            </w:tcMar>
          </w:tcPr>
          <w:p w14:paraId="2D8CD028" w14:textId="77777777" w:rsidR="00635DF0" w:rsidRDefault="00000000">
            <w:r>
              <w:rPr>
                <w:i/>
                <w:iCs/>
                <w:sz w:val="18"/>
                <w:szCs w:val="18"/>
              </w:rPr>
              <w:t>Please note that information relating to this Request for Tender, including clarifications and changes, will be published on the Irish Government Procurement Opportunities Portal www.etenders.gov.ie. Registration is free of charge and there is no charge for documents. Please note that the Contracting Authority accepts no responsibility for information relayed (or not relayed) via third parties.</w:t>
            </w:r>
          </w:p>
        </w:tc>
      </w:tr>
      <w:tr w:rsidR="00635DF0" w14:paraId="42F38F61" w14:textId="77777777" w:rsidTr="21391551">
        <w:tc>
          <w:tcPr>
            <w:tcW w:w="9360" w:type="dxa"/>
            <w:gridSpan w:val="2"/>
            <w:tcBorders>
              <w:top w:val="single" w:sz="1" w:space="0" w:color="CCCCCC"/>
              <w:left w:val="single" w:sz="1" w:space="0" w:color="CCCCCC"/>
              <w:bottom w:val="single" w:sz="1" w:space="0" w:color="CCCCCC"/>
              <w:right w:val="single" w:sz="1" w:space="0" w:color="CCCCCC"/>
            </w:tcBorders>
            <w:shd w:val="clear" w:color="auto" w:fill="F2F2F2"/>
            <w:tcMar>
              <w:top w:w="80" w:type="dxa"/>
              <w:left w:w="120" w:type="dxa"/>
              <w:bottom w:w="80" w:type="dxa"/>
              <w:right w:w="120" w:type="dxa"/>
            </w:tcMar>
          </w:tcPr>
          <w:p w14:paraId="33EDB106" w14:textId="77777777" w:rsidR="00635DF0" w:rsidRDefault="21391551">
            <w:r w:rsidRPr="21391551">
              <w:rPr>
                <w:i/>
                <w:iCs/>
                <w:sz w:val="18"/>
                <w:szCs w:val="18"/>
                <w:lang w:val="en-US"/>
              </w:rPr>
              <w:t>Please note that the Contracting Authority has supplied a Tender Response Document (and where relevant a separate pricing document) which must be used in the tender response. The documents should be uploaded as a Zip file on eTenders to protect the integrity of file names.</w:t>
            </w:r>
          </w:p>
        </w:tc>
      </w:tr>
    </w:tbl>
    <w:p w14:paraId="0A37501D" w14:textId="77777777" w:rsidR="00635DF0" w:rsidRDefault="00635DF0">
      <w:pPr>
        <w:spacing w:before="60" w:after="60"/>
      </w:pPr>
    </w:p>
    <w:p w14:paraId="05B5C684" w14:textId="77777777" w:rsidR="00635DF0" w:rsidRDefault="00000000">
      <w:pPr>
        <w:pStyle w:val="heading10"/>
        <w:shd w:val="clear" w:color="auto" w:fill="1F4E79"/>
        <w:ind w:left="200" w:right="200"/>
      </w:pPr>
      <w:r>
        <w:t>1   ABOUT THE CONTRACTING AUTHORITY</w:t>
      </w:r>
    </w:p>
    <w:p w14:paraId="21CAFBC2" w14:textId="77777777" w:rsidR="00635DF0" w:rsidRDefault="21391551" w:rsidP="21391551">
      <w:pPr>
        <w:pStyle w:val="heading20"/>
        <w:pBdr>
          <w:bottom w:val="single" w:sz="4" w:space="1" w:color="2E75B6"/>
        </w:pBdr>
      </w:pPr>
      <w:r w:rsidRPr="21391551">
        <w:rPr>
          <w:lang w:val="en-US"/>
        </w:rPr>
        <w:t>1.1  The Contracting Authority</w:t>
      </w:r>
    </w:p>
    <w:p w14:paraId="28BF5ED0" w14:textId="77777777" w:rsidR="00635DF0" w:rsidRDefault="00000000">
      <w:pPr>
        <w:spacing w:before="80" w:after="80"/>
      </w:pPr>
      <w:r>
        <w:t>Irish Centre for Business Excellence on behalf of ICBE Business Excellence Skillnet &amp; ICBE Advanced Productivity Skillnet &amp; Aviation Skillnet hereinafter referred to as the "Contracting Authority" is the authority responsible for this procurement.</w:t>
      </w:r>
    </w:p>
    <w:p w14:paraId="5F81357F" w14:textId="77777777" w:rsidR="00635DF0" w:rsidRDefault="00000000">
      <w:pPr>
        <w:spacing w:before="80" w:after="80"/>
      </w:pPr>
      <w:r>
        <w:t>ICBE is co-funded by Skillnet Ireland and member companies. Skillnet Ireland is funded from the National Training Fund through the Department of Further and Higher Education, Research, Innovation and Science. Funding has been approved from Skillnet Ireland to provide training and skills development programmes for member companies for the period 2026-2028.</w:t>
      </w:r>
    </w:p>
    <w:p w14:paraId="2A43EA56" w14:textId="77777777" w:rsidR="00635DF0" w:rsidRDefault="00000000">
      <w:pPr>
        <w:spacing w:before="80" w:after="80"/>
      </w:pPr>
      <w:r>
        <w:t>Further information is available at our corporate website https://www.icbe.ie</w:t>
      </w:r>
    </w:p>
    <w:p w14:paraId="415A7EB0" w14:textId="77777777" w:rsidR="00635DF0" w:rsidRDefault="21391551">
      <w:pPr>
        <w:spacing w:before="80" w:after="80"/>
      </w:pPr>
      <w:r w:rsidRPr="21391551">
        <w:rPr>
          <w:lang w:val="en-US"/>
        </w:rPr>
        <w:t>It is the policy of the Contracting Authority to encourage participation by Small and Medium Enterprises (SMEs) in this competition. SMEs are encouraged to explore the possibilities of forming relationships with other SMEs or with larger enterprises to meet the financial, economic or technical capacity requirements of the competition, if required.</w:t>
      </w:r>
    </w:p>
    <w:p w14:paraId="4BE7CD14" w14:textId="77777777" w:rsidR="00635DF0" w:rsidRDefault="21391551" w:rsidP="21391551">
      <w:pPr>
        <w:pStyle w:val="heading20"/>
        <w:pBdr>
          <w:bottom w:val="single" w:sz="4" w:space="1" w:color="2E75B6"/>
        </w:pBdr>
      </w:pPr>
      <w:r w:rsidRPr="21391551">
        <w:rPr>
          <w:lang w:val="en-US"/>
        </w:rPr>
        <w:t>1.2  Disclaimer</w:t>
      </w:r>
    </w:p>
    <w:p w14:paraId="0F4AB7DF" w14:textId="77777777" w:rsidR="00635DF0" w:rsidRDefault="21391551">
      <w:pPr>
        <w:spacing w:before="80" w:after="80"/>
      </w:pPr>
      <w:r w:rsidRPr="21391551">
        <w:rPr>
          <w:lang w:val="en-US"/>
        </w:rPr>
        <w:t>This Request for Tenders (RFT) document issued herewith ("the Document") is for information only and does not constitute, and shall not be interpreted as, an offer for sale, prospectus, or the basis of a contract.</w:t>
      </w:r>
    </w:p>
    <w:p w14:paraId="778FB6F1" w14:textId="77777777" w:rsidR="00635DF0" w:rsidRDefault="21391551">
      <w:pPr>
        <w:spacing w:before="80" w:after="80"/>
      </w:pPr>
      <w:r w:rsidRPr="21391551">
        <w:rPr>
          <w:lang w:val="en-US"/>
        </w:rPr>
        <w:lastRenderedPageBreak/>
        <w:t>Tenderers are recommended to read the documents thoroughly. While all reasonable steps have been taken to ensure that the information set out in the Document is accurate and up to date, no representation or warranty, express or implied, is or will be made or given in relation to the accuracy or the completeness of any information contained in the Document. The Contracting Authority reserves the right to discontinue the procurement process at any time.</w:t>
      </w:r>
    </w:p>
    <w:p w14:paraId="4A04117B" w14:textId="77777777" w:rsidR="00635DF0" w:rsidRDefault="21391551" w:rsidP="21391551">
      <w:pPr>
        <w:pStyle w:val="heading20"/>
        <w:pBdr>
          <w:bottom w:val="single" w:sz="4" w:space="1" w:color="2E75B6"/>
        </w:pBdr>
      </w:pPr>
      <w:r w:rsidRPr="21391551">
        <w:rPr>
          <w:lang w:val="en-US"/>
        </w:rPr>
        <w:t>1.3  Use of eTenders</w:t>
      </w:r>
    </w:p>
    <w:p w14:paraId="69DD79A2" w14:textId="77777777" w:rsidR="00635DF0" w:rsidRDefault="21391551">
      <w:pPr>
        <w:spacing w:before="80" w:after="80"/>
      </w:pPr>
      <w:r w:rsidRPr="21391551">
        <w:rPr>
          <w:lang w:val="en-US"/>
        </w:rPr>
        <w:t>Please note that information relating to this Request for Tender, including clarifications and changes, will be published on the Irish Government Procurement Opportunities Portal www.etenders.gov.ie. Registration is free of charge and there is no charge for documents. In order to submit a response, it is mandatory to have ASSOCIATED your company with the competition using the eTenders log in.</w:t>
      </w:r>
    </w:p>
    <w:p w14:paraId="18772994" w14:textId="77777777" w:rsidR="00635DF0" w:rsidRDefault="21391551" w:rsidP="21391551">
      <w:pPr>
        <w:pStyle w:val="heading20"/>
        <w:pBdr>
          <w:bottom w:val="single" w:sz="4" w:space="1" w:color="2E75B6"/>
        </w:pBdr>
      </w:pPr>
      <w:r w:rsidRPr="21391551">
        <w:rPr>
          <w:lang w:val="en-US"/>
        </w:rPr>
        <w:t>1.4  Use of a Tender Response Document</w:t>
      </w:r>
    </w:p>
    <w:p w14:paraId="4B2386C8" w14:textId="77777777" w:rsidR="00635DF0" w:rsidRDefault="21391551">
      <w:pPr>
        <w:spacing w:before="80" w:after="80"/>
      </w:pPr>
      <w:r w:rsidRPr="21391551">
        <w:rPr>
          <w:lang w:val="en-US"/>
        </w:rPr>
        <w:t>The Contracting Authority have provided a Tender Response Document (TRD) as a separate document for tenderers to use in preparing their response to this tender. This document and format must be used. Tenderers should note that personalisation of the TRD is not allowed, and they must not add their branding/colours to the TRD.</w:t>
      </w:r>
    </w:p>
    <w:p w14:paraId="2717772A" w14:textId="77777777" w:rsidR="00635DF0" w:rsidRDefault="00000000">
      <w:pPr>
        <w:spacing w:before="80" w:after="80"/>
      </w:pPr>
      <w:r>
        <w:t>Please note that in addition to this RFT and the TRD, the following documents form part of the tender documentation:</w:t>
      </w:r>
    </w:p>
    <w:p w14:paraId="060F6238" w14:textId="77777777" w:rsidR="00635DF0" w:rsidRDefault="00000000">
      <w:pPr>
        <w:pStyle w:val="ListParagraph"/>
        <w:numPr>
          <w:ilvl w:val="0"/>
          <w:numId w:val="2"/>
        </w:numPr>
        <w:spacing w:before="60" w:after="60"/>
      </w:pPr>
      <w:r>
        <w:t>Multi-party Framework Agreement Terms and Conditions</w:t>
      </w:r>
    </w:p>
    <w:p w14:paraId="6FF80C35" w14:textId="77777777" w:rsidR="00635DF0" w:rsidRDefault="21391551">
      <w:pPr>
        <w:pStyle w:val="ListParagraph"/>
        <w:numPr>
          <w:ilvl w:val="0"/>
          <w:numId w:val="2"/>
        </w:numPr>
        <w:spacing w:before="60" w:after="60"/>
      </w:pPr>
      <w:r w:rsidRPr="21391551">
        <w:rPr>
          <w:lang w:val="en-US"/>
        </w:rPr>
        <w:t>Any Clarification documents issued by the Contracting Authority during the tender submission period.</w:t>
      </w:r>
    </w:p>
    <w:p w14:paraId="68F3CA3B" w14:textId="77777777" w:rsidR="00635DF0" w:rsidRDefault="21391551" w:rsidP="21391551">
      <w:pPr>
        <w:pStyle w:val="heading20"/>
        <w:pBdr>
          <w:bottom w:val="single" w:sz="4" w:space="1" w:color="2E75B6"/>
        </w:pBdr>
      </w:pPr>
      <w:r w:rsidRPr="21391551">
        <w:rPr>
          <w:lang w:val="en-US"/>
        </w:rPr>
        <w:t>1.5  Small and Medium Enterprise Participation</w:t>
      </w:r>
    </w:p>
    <w:p w14:paraId="11E2616E" w14:textId="77777777" w:rsidR="00635DF0" w:rsidRDefault="21391551">
      <w:pPr>
        <w:spacing w:before="80" w:after="80"/>
      </w:pPr>
      <w:r w:rsidRPr="21391551">
        <w:rPr>
          <w:lang w:val="en-US"/>
        </w:rPr>
        <w:t>It is the policy of the Contracting Authority to promote participation by Small and Medium Enterprises (SMEs) on a fair and equal basis. SMEs are encouraged to explore the possibilities of forming relationships with other SMEs or with larger enterprises to meet the financial, economic or technical capacity requirements of the competition, if required.</w:t>
      </w:r>
    </w:p>
    <w:p w14:paraId="1283719A" w14:textId="77777777" w:rsidR="00635DF0" w:rsidRDefault="21391551">
      <w:pPr>
        <w:spacing w:before="80" w:after="80"/>
      </w:pPr>
      <w:r w:rsidRPr="21391551">
        <w:rPr>
          <w:lang w:val="en-US"/>
        </w:rPr>
        <w:t>Tenderers may include individuals, partnerships, limited companies, groupings or any combination of the foregoing with or without legal personality. However, a grouping if successful will be required to establish legal personality to enter the framework agreement / contract.</w:t>
      </w:r>
    </w:p>
    <w:p w14:paraId="18A76CED" w14:textId="77777777" w:rsidR="00635DF0" w:rsidRDefault="00000000">
      <w:pPr>
        <w:pStyle w:val="heading10"/>
        <w:shd w:val="clear" w:color="auto" w:fill="1F4E79"/>
        <w:ind w:left="200" w:right="200"/>
      </w:pPr>
      <w:r>
        <w:t>2   ABOUT THE FRAMEWORK AGREEMENT</w:t>
      </w:r>
    </w:p>
    <w:p w14:paraId="6A8D0569" w14:textId="77777777" w:rsidR="00635DF0" w:rsidRDefault="21391551" w:rsidP="21391551">
      <w:pPr>
        <w:pStyle w:val="heading20"/>
        <w:pBdr>
          <w:bottom w:val="single" w:sz="4" w:space="1" w:color="2E75B6"/>
        </w:pBdr>
      </w:pPr>
      <w:r w:rsidRPr="21391551">
        <w:rPr>
          <w:lang w:val="en-US"/>
        </w:rPr>
        <w:t>2.1  Type of Framework Agreement</w:t>
      </w:r>
    </w:p>
    <w:p w14:paraId="0581BEA3" w14:textId="77777777" w:rsidR="00635DF0" w:rsidRDefault="21391551">
      <w:pPr>
        <w:spacing w:before="80" w:after="80"/>
      </w:pPr>
      <w:r w:rsidRPr="21391551">
        <w:rPr>
          <w:lang w:val="en-US"/>
        </w:rPr>
        <w:t>The Contracting Authority invites tenders for the establishment of a multi-party framework agreement. The Framework Agreement will be established with 30 economic operators. Thereafter contracts will be awarded in accordance with the rules contained herein.</w:t>
      </w:r>
    </w:p>
    <w:p w14:paraId="0844C214" w14:textId="77777777" w:rsidR="00635DF0" w:rsidRDefault="21391551">
      <w:pPr>
        <w:spacing w:before="80" w:after="80"/>
      </w:pPr>
      <w:r w:rsidRPr="21391551">
        <w:rPr>
          <w:lang w:val="en-US"/>
        </w:rPr>
        <w:t>A framework agreement constitutes a means of establishing overall terms and conditions in accordance with which, for a specified duration, individual contracts may or may not be awarded.</w:t>
      </w:r>
    </w:p>
    <w:p w14:paraId="5347895B" w14:textId="77777777" w:rsidR="00635DF0" w:rsidRDefault="21391551" w:rsidP="21391551">
      <w:pPr>
        <w:pStyle w:val="heading20"/>
        <w:pBdr>
          <w:bottom w:val="single" w:sz="4" w:space="1" w:color="2E75B6"/>
        </w:pBdr>
      </w:pPr>
      <w:r w:rsidRPr="21391551">
        <w:rPr>
          <w:lang w:val="en-US"/>
        </w:rPr>
        <w:t>2.2  Requirements under the Framework Agreement</w:t>
      </w:r>
    </w:p>
    <w:p w14:paraId="47775C45" w14:textId="77777777" w:rsidR="00635DF0" w:rsidRDefault="21391551">
      <w:pPr>
        <w:pStyle w:val="heading30"/>
      </w:pPr>
      <w:r w:rsidRPr="21391551">
        <w:rPr>
          <w:lang w:val="en-US"/>
        </w:rPr>
        <w:t>2.2.1  The Scope of the Framework Agreement and Drawdown Contracts</w:t>
      </w:r>
    </w:p>
    <w:p w14:paraId="24B5129F" w14:textId="77777777" w:rsidR="00635DF0" w:rsidRDefault="21391551">
      <w:pPr>
        <w:spacing w:before="80" w:after="80"/>
      </w:pPr>
      <w:r w:rsidRPr="21391551">
        <w:rPr>
          <w:lang w:val="en-US"/>
        </w:rPr>
        <w:t>The Contracting Authority invites suitably qualified and experienced Service Providers to provide high-quality training and skills development programmes under a Multi-Party Framework Agreement for the provision, design and delivery of Data-Driven and AI-Enabled Workforce Development Services. These programmes will support the development of digital fluency, data analytics capability, and AI-enabled decision-making across participating member companies, driving innovation, competitiveness, and sustainable productivity growth.</w:t>
      </w:r>
    </w:p>
    <w:p w14:paraId="5DAB6C7B" w14:textId="77777777" w:rsidR="00635DF0" w:rsidRDefault="00635DF0">
      <w:pPr>
        <w:spacing w:before="60" w:after="60"/>
      </w:pPr>
    </w:p>
    <w:p w14:paraId="356E1714" w14:textId="77777777" w:rsidR="00635DF0" w:rsidRDefault="00000000">
      <w:pPr>
        <w:spacing w:before="100" w:after="60"/>
      </w:pPr>
      <w:r>
        <w:rPr>
          <w:b/>
          <w:bCs/>
        </w:rPr>
        <w:lastRenderedPageBreak/>
        <w:t>Scope of Training Programmes</w:t>
      </w:r>
    </w:p>
    <w:p w14:paraId="4EAECEF4" w14:textId="77777777" w:rsidR="00635DF0" w:rsidRDefault="00000000">
      <w:pPr>
        <w:spacing w:before="80" w:after="80"/>
      </w:pPr>
      <w:r>
        <w:t>Training programmes required under this Framework may include, but are not limited to, the following thematic areas:</w:t>
      </w:r>
    </w:p>
    <w:p w14:paraId="5944CD22" w14:textId="77777777" w:rsidR="00635DF0" w:rsidRDefault="00000000">
      <w:pPr>
        <w:pStyle w:val="ListParagraph"/>
        <w:numPr>
          <w:ilvl w:val="0"/>
          <w:numId w:val="2"/>
        </w:numPr>
        <w:spacing w:before="60" w:after="60"/>
      </w:pPr>
      <w:r>
        <w:t>Data Literacy and Analytical Thinking</w:t>
      </w:r>
    </w:p>
    <w:p w14:paraId="30D2B289" w14:textId="77777777" w:rsidR="00635DF0" w:rsidRDefault="00000000">
      <w:pPr>
        <w:pStyle w:val="ListParagraph"/>
        <w:numPr>
          <w:ilvl w:val="0"/>
          <w:numId w:val="2"/>
        </w:numPr>
        <w:spacing w:before="60" w:after="60"/>
      </w:pPr>
      <w:r>
        <w:t>Business Intelligence Tools and Platforms</w:t>
      </w:r>
    </w:p>
    <w:p w14:paraId="1EB88CDC" w14:textId="77777777" w:rsidR="00635DF0" w:rsidRDefault="00000000">
      <w:pPr>
        <w:pStyle w:val="ListParagraph"/>
        <w:numPr>
          <w:ilvl w:val="0"/>
          <w:numId w:val="2"/>
        </w:numPr>
        <w:spacing w:before="60" w:after="60"/>
      </w:pPr>
      <w:r>
        <w:t>Data Management, Architecture, and Governance</w:t>
      </w:r>
    </w:p>
    <w:p w14:paraId="74097D18" w14:textId="77777777" w:rsidR="00635DF0" w:rsidRDefault="00000000">
      <w:pPr>
        <w:pStyle w:val="ListParagraph"/>
        <w:numPr>
          <w:ilvl w:val="0"/>
          <w:numId w:val="2"/>
        </w:numPr>
        <w:spacing w:before="60" w:after="60"/>
      </w:pPr>
      <w:r>
        <w:t>Analytics, Forecasting, and Decision Support</w:t>
      </w:r>
    </w:p>
    <w:p w14:paraId="3BE0535F" w14:textId="77777777" w:rsidR="00635DF0" w:rsidRDefault="00000000">
      <w:pPr>
        <w:pStyle w:val="ListParagraph"/>
        <w:numPr>
          <w:ilvl w:val="0"/>
          <w:numId w:val="2"/>
        </w:numPr>
        <w:spacing w:before="60" w:after="60"/>
      </w:pPr>
      <w:r>
        <w:t>Advanced Analytics and Data Science</w:t>
      </w:r>
    </w:p>
    <w:p w14:paraId="7E914F4D" w14:textId="77777777" w:rsidR="00635DF0" w:rsidRDefault="00000000">
      <w:pPr>
        <w:pStyle w:val="ListParagraph"/>
        <w:numPr>
          <w:ilvl w:val="0"/>
          <w:numId w:val="2"/>
        </w:numPr>
        <w:spacing w:before="60" w:after="60"/>
      </w:pPr>
      <w:r>
        <w:t>AI Literacy, Ethics, and Strategy</w:t>
      </w:r>
    </w:p>
    <w:p w14:paraId="43814F0A" w14:textId="77777777" w:rsidR="00635DF0" w:rsidRDefault="00000000">
      <w:pPr>
        <w:pStyle w:val="ListParagraph"/>
        <w:numPr>
          <w:ilvl w:val="0"/>
          <w:numId w:val="2"/>
        </w:numPr>
        <w:spacing w:before="60" w:after="60"/>
      </w:pPr>
      <w:r>
        <w:t>Machine Learning and Predictive AI Applications</w:t>
      </w:r>
    </w:p>
    <w:p w14:paraId="47E9CD73" w14:textId="77777777" w:rsidR="00635DF0" w:rsidRDefault="00000000">
      <w:pPr>
        <w:pStyle w:val="ListParagraph"/>
        <w:numPr>
          <w:ilvl w:val="0"/>
          <w:numId w:val="2"/>
        </w:numPr>
        <w:spacing w:before="60" w:after="60"/>
      </w:pPr>
      <w:r>
        <w:t>Natural Language Processing and Generative AI</w:t>
      </w:r>
    </w:p>
    <w:p w14:paraId="6FE4E975" w14:textId="77777777" w:rsidR="00635DF0" w:rsidRDefault="00000000">
      <w:pPr>
        <w:pStyle w:val="ListParagraph"/>
        <w:numPr>
          <w:ilvl w:val="0"/>
          <w:numId w:val="2"/>
        </w:numPr>
        <w:spacing w:before="60" w:after="60"/>
      </w:pPr>
      <w:r>
        <w:t>Computer Vision and AI for Operations</w:t>
      </w:r>
    </w:p>
    <w:p w14:paraId="4AB26923" w14:textId="77777777" w:rsidR="00635DF0" w:rsidRDefault="00000000">
      <w:pPr>
        <w:pStyle w:val="ListParagraph"/>
        <w:numPr>
          <w:ilvl w:val="0"/>
          <w:numId w:val="2"/>
        </w:numPr>
        <w:spacing w:before="60" w:after="60"/>
      </w:pPr>
      <w:r>
        <w:t>AI and Data Tools for Productivity and Performance</w:t>
      </w:r>
    </w:p>
    <w:p w14:paraId="02EB378F" w14:textId="77777777" w:rsidR="00635DF0" w:rsidRDefault="00635DF0">
      <w:pPr>
        <w:spacing w:before="60" w:after="60"/>
      </w:pPr>
    </w:p>
    <w:p w14:paraId="637D24FD" w14:textId="77777777" w:rsidR="00635DF0" w:rsidRDefault="21391551">
      <w:pPr>
        <w:spacing w:before="80" w:after="80"/>
      </w:pPr>
      <w:r w:rsidRPr="21391551">
        <w:rPr>
          <w:lang w:val="en-US"/>
        </w:rPr>
        <w:t>This list of training themes is indicative only and is not exhaustive. Training programmes proposed by the service provider that fall under the title and scope will be considered in the assessment process. Additional related course themes may also be requested during the lifetime of the Framework, depending on organisational needs, subject to compliance with procurement rules.</w:t>
      </w:r>
    </w:p>
    <w:p w14:paraId="6A05A809" w14:textId="77777777" w:rsidR="00635DF0" w:rsidRDefault="00635DF0">
      <w:pPr>
        <w:spacing w:before="60" w:after="60"/>
      </w:pPr>
    </w:p>
    <w:p w14:paraId="6602103A" w14:textId="77777777" w:rsidR="00635DF0" w:rsidRDefault="00000000">
      <w:pPr>
        <w:spacing w:before="100" w:after="60"/>
      </w:pPr>
      <w:r>
        <w:rPr>
          <w:b/>
          <w:bCs/>
        </w:rPr>
        <w:t>Delivery Requirements</w:t>
      </w:r>
    </w:p>
    <w:p w14:paraId="18C49787" w14:textId="77777777" w:rsidR="00635DF0" w:rsidRDefault="00000000">
      <w:pPr>
        <w:pStyle w:val="ListParagraph"/>
        <w:numPr>
          <w:ilvl w:val="0"/>
          <w:numId w:val="2"/>
        </w:numPr>
        <w:spacing w:before="60" w:after="60"/>
      </w:pPr>
      <w:r>
        <w:t>Course Delivery Format: Courses may be delivered in person (classroom environment), online, or using hybrid/blended approaches, depending on the needs of the Contracting Authority and the client.</w:t>
      </w:r>
    </w:p>
    <w:p w14:paraId="16C6A954" w14:textId="77777777" w:rsidR="00635DF0" w:rsidRDefault="21391551">
      <w:pPr>
        <w:pStyle w:val="ListParagraph"/>
        <w:numPr>
          <w:ilvl w:val="0"/>
          <w:numId w:val="2"/>
        </w:numPr>
        <w:spacing w:before="60" w:after="60"/>
      </w:pPr>
      <w:r w:rsidRPr="21391551">
        <w:rPr>
          <w:lang w:val="en-US"/>
        </w:rPr>
        <w:t>Class Size: Typical participant numbers will range from 5 to 20 participants per course. Final numbers will be confirmed for each individual programme.</w:t>
      </w:r>
    </w:p>
    <w:p w14:paraId="20F203CF" w14:textId="77777777" w:rsidR="00635DF0" w:rsidRDefault="21391551">
      <w:pPr>
        <w:pStyle w:val="ListParagraph"/>
        <w:numPr>
          <w:ilvl w:val="0"/>
          <w:numId w:val="2"/>
        </w:numPr>
        <w:spacing w:before="60" w:after="60"/>
      </w:pPr>
      <w:r w:rsidRPr="21391551">
        <w:rPr>
          <w:lang w:val="en-US"/>
        </w:rPr>
        <w:t>Programme Duration and Frequency: Courses may run once, multiple times, or not at all, depending on demand and the availability of funding. Delivery schedules will be agreed in advance for each individual call-off.</w:t>
      </w:r>
    </w:p>
    <w:p w14:paraId="2E55E5CE" w14:textId="77777777" w:rsidR="00635DF0" w:rsidRDefault="00000000">
      <w:pPr>
        <w:pStyle w:val="ListParagraph"/>
        <w:numPr>
          <w:ilvl w:val="0"/>
          <w:numId w:val="2"/>
        </w:numPr>
        <w:spacing w:before="60" w:after="60"/>
      </w:pPr>
      <w:r>
        <w:t>Co-Fill Arrangements: Courses may be part-filled by the Contracting Authority. Subject to prior agreement, the Service Provider may fill remaining places through their own channels.</w:t>
      </w:r>
    </w:p>
    <w:p w14:paraId="5A39BBE3" w14:textId="77777777" w:rsidR="00635DF0" w:rsidRDefault="00635DF0">
      <w:pPr>
        <w:spacing w:before="60" w:after="60"/>
      </w:pPr>
    </w:p>
    <w:p w14:paraId="247609FB" w14:textId="77777777" w:rsidR="00635DF0" w:rsidRDefault="00000000">
      <w:pPr>
        <w:spacing w:before="100" w:after="60"/>
      </w:pPr>
      <w:r>
        <w:rPr>
          <w:b/>
          <w:bCs/>
        </w:rPr>
        <w:t>Training Standards and Quality Requirements</w:t>
      </w:r>
    </w:p>
    <w:p w14:paraId="7A89B74B" w14:textId="77777777" w:rsidR="00635DF0" w:rsidRDefault="00000000">
      <w:pPr>
        <w:spacing w:before="80" w:after="80"/>
      </w:pPr>
      <w:r>
        <w:t>Service Providers must ensure that all programmes delivered under this Framework:</w:t>
      </w:r>
    </w:p>
    <w:p w14:paraId="74FE65B8" w14:textId="77777777" w:rsidR="00635DF0" w:rsidRDefault="21391551">
      <w:pPr>
        <w:pStyle w:val="ListParagraph"/>
        <w:numPr>
          <w:ilvl w:val="0"/>
          <w:numId w:val="2"/>
        </w:numPr>
        <w:spacing w:before="60" w:after="60"/>
      </w:pPr>
      <w:r w:rsidRPr="21391551">
        <w:rPr>
          <w:lang w:val="en-US"/>
        </w:rPr>
        <w:t>Are professionally designed, structured, and aligned with recognised best practices in Digital Transformation &amp; Artificial Intelligence.</w:t>
      </w:r>
    </w:p>
    <w:p w14:paraId="4E738A48" w14:textId="77777777" w:rsidR="00635DF0" w:rsidRDefault="21391551">
      <w:pPr>
        <w:pStyle w:val="ListParagraph"/>
        <w:numPr>
          <w:ilvl w:val="0"/>
          <w:numId w:val="2"/>
        </w:numPr>
        <w:spacing w:before="60" w:after="60"/>
      </w:pPr>
      <w:r w:rsidRPr="21391551">
        <w:rPr>
          <w:lang w:val="en-US"/>
        </w:rPr>
        <w:t>Are delivered by suitably qualified and experienced trainers who possess demonstrable subject-matter expertise.</w:t>
      </w:r>
    </w:p>
    <w:p w14:paraId="731038D5" w14:textId="77777777" w:rsidR="00635DF0" w:rsidRDefault="21391551">
      <w:pPr>
        <w:pStyle w:val="ListParagraph"/>
        <w:numPr>
          <w:ilvl w:val="0"/>
          <w:numId w:val="2"/>
        </w:numPr>
        <w:spacing w:before="60" w:after="60"/>
      </w:pPr>
      <w:r w:rsidRPr="21391551">
        <w:rPr>
          <w:lang w:val="en-US"/>
        </w:rPr>
        <w:t>Include appropriate training materials, learner supports, and post-course resources where required.</w:t>
      </w:r>
    </w:p>
    <w:p w14:paraId="1ED9CA7E" w14:textId="77777777" w:rsidR="00635DF0" w:rsidRDefault="00000000">
      <w:pPr>
        <w:pStyle w:val="ListParagraph"/>
        <w:numPr>
          <w:ilvl w:val="0"/>
          <w:numId w:val="2"/>
        </w:numPr>
        <w:spacing w:before="60" w:after="60"/>
      </w:pPr>
      <w:r>
        <w:t>Are adapted to reflect the context and needs of participating member companies.</w:t>
      </w:r>
    </w:p>
    <w:p w14:paraId="21A35A48" w14:textId="77777777" w:rsidR="00635DF0" w:rsidRDefault="21391551">
      <w:pPr>
        <w:pStyle w:val="ListParagraph"/>
        <w:numPr>
          <w:ilvl w:val="0"/>
          <w:numId w:val="2"/>
        </w:numPr>
        <w:spacing w:before="60" w:after="60"/>
      </w:pPr>
      <w:r w:rsidRPr="21391551">
        <w:rPr>
          <w:lang w:val="en-US"/>
        </w:rPr>
        <w:t>Comply with any relevant accreditation requirements (e.g., QQI-aligned awards where specified).</w:t>
      </w:r>
    </w:p>
    <w:p w14:paraId="41C8F396" w14:textId="77777777" w:rsidR="00635DF0" w:rsidRDefault="00635DF0">
      <w:pPr>
        <w:spacing w:before="60" w:after="60"/>
      </w:pPr>
    </w:p>
    <w:p w14:paraId="573A912C" w14:textId="77777777" w:rsidR="00635DF0" w:rsidRDefault="00000000">
      <w:pPr>
        <w:spacing w:before="100" w:after="60"/>
      </w:pPr>
      <w:r>
        <w:rPr>
          <w:b/>
          <w:bCs/>
        </w:rPr>
        <w:t>Reporting Requirements</w:t>
      </w:r>
    </w:p>
    <w:p w14:paraId="66B225D6" w14:textId="77777777" w:rsidR="00635DF0" w:rsidRDefault="21391551">
      <w:pPr>
        <w:spacing w:before="80" w:after="80"/>
      </w:pPr>
      <w:r w:rsidRPr="21391551">
        <w:rPr>
          <w:lang w:val="en-US"/>
        </w:rPr>
        <w:t>Following completion of each programme, the Service Provider may be required to prepare a case study and/or impact report. This report may include:</w:t>
      </w:r>
    </w:p>
    <w:p w14:paraId="4FB866BD" w14:textId="77777777" w:rsidR="00635DF0" w:rsidRDefault="00000000">
      <w:pPr>
        <w:pStyle w:val="ListParagraph"/>
        <w:numPr>
          <w:ilvl w:val="0"/>
          <w:numId w:val="2"/>
        </w:numPr>
        <w:spacing w:before="60" w:after="60"/>
      </w:pPr>
      <w:r>
        <w:t>Overview of programme content</w:t>
      </w:r>
    </w:p>
    <w:p w14:paraId="6056E9E5" w14:textId="77777777" w:rsidR="00635DF0" w:rsidRDefault="00000000">
      <w:pPr>
        <w:pStyle w:val="ListParagraph"/>
        <w:numPr>
          <w:ilvl w:val="0"/>
          <w:numId w:val="2"/>
        </w:numPr>
        <w:spacing w:before="60" w:after="60"/>
      </w:pPr>
      <w:r>
        <w:t>Participant attendance</w:t>
      </w:r>
    </w:p>
    <w:p w14:paraId="275BBA77" w14:textId="77777777" w:rsidR="00635DF0" w:rsidRDefault="00000000">
      <w:pPr>
        <w:pStyle w:val="ListParagraph"/>
        <w:numPr>
          <w:ilvl w:val="0"/>
          <w:numId w:val="2"/>
        </w:numPr>
        <w:spacing w:before="60" w:after="60"/>
      </w:pPr>
      <w:r>
        <w:t>Learning outcomes and impact achieved</w:t>
      </w:r>
    </w:p>
    <w:p w14:paraId="36D1CD8E" w14:textId="77777777" w:rsidR="00635DF0" w:rsidRDefault="00000000">
      <w:pPr>
        <w:pStyle w:val="ListParagraph"/>
        <w:numPr>
          <w:ilvl w:val="0"/>
          <w:numId w:val="2"/>
        </w:numPr>
        <w:spacing w:before="60" w:after="60"/>
      </w:pPr>
      <w:r>
        <w:t>Feedback from participants</w:t>
      </w:r>
    </w:p>
    <w:p w14:paraId="4294EE2E" w14:textId="77777777" w:rsidR="00635DF0" w:rsidRDefault="00000000">
      <w:pPr>
        <w:pStyle w:val="ListParagraph"/>
        <w:numPr>
          <w:ilvl w:val="0"/>
          <w:numId w:val="2"/>
        </w:numPr>
        <w:spacing w:before="60" w:after="60"/>
      </w:pPr>
      <w:r>
        <w:lastRenderedPageBreak/>
        <w:t>Recommendations for future delivery</w:t>
      </w:r>
    </w:p>
    <w:p w14:paraId="72A3D3EC" w14:textId="77777777" w:rsidR="00635DF0" w:rsidRDefault="00635DF0">
      <w:pPr>
        <w:spacing w:before="60" w:after="60"/>
      </w:pPr>
    </w:p>
    <w:p w14:paraId="7D8B988E" w14:textId="77777777" w:rsidR="00635DF0" w:rsidRDefault="00000000">
      <w:pPr>
        <w:spacing w:before="100" w:after="60"/>
      </w:pPr>
      <w:r>
        <w:rPr>
          <w:b/>
          <w:bCs/>
        </w:rPr>
        <w:t>Flexibility and Responsiveness</w:t>
      </w:r>
    </w:p>
    <w:p w14:paraId="731F4399" w14:textId="77777777" w:rsidR="00635DF0" w:rsidRDefault="21391551">
      <w:pPr>
        <w:spacing w:before="80" w:after="80"/>
      </w:pPr>
      <w:r w:rsidRPr="21391551">
        <w:rPr>
          <w:lang w:val="en-US"/>
        </w:rPr>
        <w:t>Service Providers must demonstrate the ability to:</w:t>
      </w:r>
    </w:p>
    <w:p w14:paraId="52A0859E" w14:textId="77777777" w:rsidR="00635DF0" w:rsidRDefault="21391551">
      <w:pPr>
        <w:pStyle w:val="ListParagraph"/>
        <w:numPr>
          <w:ilvl w:val="0"/>
          <w:numId w:val="2"/>
        </w:numPr>
        <w:spacing w:before="60" w:after="60"/>
      </w:pPr>
      <w:r w:rsidRPr="21391551">
        <w:rPr>
          <w:lang w:val="en-US"/>
        </w:rPr>
        <w:t>Adapt content to different learner profiles and organisational contexts</w:t>
      </w:r>
    </w:p>
    <w:p w14:paraId="14B4A575" w14:textId="77777777" w:rsidR="00635DF0" w:rsidRDefault="21391551">
      <w:pPr>
        <w:pStyle w:val="ListParagraph"/>
        <w:numPr>
          <w:ilvl w:val="0"/>
          <w:numId w:val="2"/>
        </w:numPr>
        <w:spacing w:before="60" w:after="60"/>
      </w:pPr>
      <w:r w:rsidRPr="21391551">
        <w:rPr>
          <w:lang w:val="en-US"/>
        </w:rPr>
        <w:t>Deliver programmes at short notice when required (subject to agreement)</w:t>
      </w:r>
    </w:p>
    <w:p w14:paraId="3AE1A7F7" w14:textId="77777777" w:rsidR="00635DF0" w:rsidRDefault="00000000">
      <w:pPr>
        <w:pStyle w:val="ListParagraph"/>
        <w:numPr>
          <w:ilvl w:val="0"/>
          <w:numId w:val="2"/>
        </w:numPr>
        <w:spacing w:before="60" w:after="60"/>
      </w:pPr>
      <w:r>
        <w:t>Provide professional support, communication, and coordination throughout programme delivery</w:t>
      </w:r>
    </w:p>
    <w:p w14:paraId="7EBBD5FB" w14:textId="77777777" w:rsidR="00635DF0" w:rsidRDefault="21391551" w:rsidP="21391551">
      <w:pPr>
        <w:pStyle w:val="heading20"/>
        <w:pBdr>
          <w:bottom w:val="single" w:sz="4" w:space="1" w:color="2E75B6"/>
        </w:pBdr>
      </w:pPr>
      <w:r w:rsidRPr="21391551">
        <w:rPr>
          <w:lang w:val="en-US"/>
        </w:rPr>
        <w:t>2.3  Numbers Admitted to the Framework</w:t>
      </w:r>
    </w:p>
    <w:p w14:paraId="1E11A275" w14:textId="77777777" w:rsidR="00635DF0" w:rsidRDefault="21391551">
      <w:pPr>
        <w:spacing w:before="80" w:after="80"/>
      </w:pPr>
      <w:r w:rsidRPr="21391551">
        <w:rPr>
          <w:lang w:val="en-US"/>
        </w:rPr>
        <w:t>The framework agreement will be established as a multi-party framework agreement with thirty (30) economic operators, subject to that number meeting the minimum criteria and rules. In the absence of sufficient numbers qualifying for admittance to the framework, the Contracting Authority reserves the right to establish the framework with the qualifying parties, even where this may result in only one party qualifying.</w:t>
      </w:r>
    </w:p>
    <w:p w14:paraId="55A7B195" w14:textId="77777777" w:rsidR="00635DF0" w:rsidRDefault="21391551" w:rsidP="21391551">
      <w:pPr>
        <w:pStyle w:val="heading20"/>
        <w:pBdr>
          <w:bottom w:val="single" w:sz="4" w:space="1" w:color="2E75B6"/>
        </w:pBdr>
      </w:pPr>
      <w:r w:rsidRPr="21391551">
        <w:rPr>
          <w:lang w:val="en-US"/>
        </w:rPr>
        <w:t>2.4  Duration of the Framework Agreement</w:t>
      </w:r>
    </w:p>
    <w:p w14:paraId="3846292C" w14:textId="77777777" w:rsidR="00635DF0" w:rsidRDefault="21391551">
      <w:pPr>
        <w:spacing w:before="80" w:after="80"/>
      </w:pPr>
      <w:r w:rsidRPr="21391551">
        <w:rPr>
          <w:lang w:val="en-US"/>
        </w:rPr>
        <w:t>The framework agreement will be for a maximum period of four (4) years. The Contracting Authority confirms that the period of any contracts awarded under the framework agreement may extend beyond the date of expiry of the agreement.</w:t>
      </w:r>
    </w:p>
    <w:p w14:paraId="7C215076" w14:textId="77777777" w:rsidR="00635DF0" w:rsidRDefault="21391551" w:rsidP="21391551">
      <w:pPr>
        <w:pStyle w:val="heading20"/>
        <w:pBdr>
          <w:bottom w:val="single" w:sz="4" w:space="1" w:color="2E75B6"/>
        </w:pBdr>
      </w:pPr>
      <w:r w:rsidRPr="21391551">
        <w:rPr>
          <w:lang w:val="en-US"/>
        </w:rPr>
        <w:t>2.5  Estimated Value for the Framework Agreement</w:t>
      </w:r>
    </w:p>
    <w:p w14:paraId="74FBEA06" w14:textId="77777777" w:rsidR="00635DF0" w:rsidRDefault="21391551">
      <w:pPr>
        <w:spacing w:before="80" w:after="80"/>
      </w:pPr>
      <w:r w:rsidRPr="21391551">
        <w:rPr>
          <w:lang w:val="en-US"/>
        </w:rPr>
        <w:t>It is envisaged that maximum spend under this framework agreement will not exceed €2,000,000 excluding VAT. It is emphasised, however, that this figure is provided strictly for indicative purposes only as there is no guaranteed expenditure under the framework agreement.</w:t>
      </w:r>
    </w:p>
    <w:p w14:paraId="2613819D" w14:textId="77777777" w:rsidR="00635DF0" w:rsidRDefault="21391551" w:rsidP="21391551">
      <w:pPr>
        <w:pStyle w:val="heading20"/>
        <w:pBdr>
          <w:bottom w:val="single" w:sz="4" w:space="1" w:color="2E75B6"/>
        </w:pBdr>
      </w:pPr>
      <w:r w:rsidRPr="21391551">
        <w:rPr>
          <w:lang w:val="en-US"/>
        </w:rPr>
        <w:t>2.6  Awarding Contracts under the Framework Agreement</w:t>
      </w:r>
    </w:p>
    <w:p w14:paraId="17A93296" w14:textId="77777777" w:rsidR="00635DF0" w:rsidRDefault="00000000">
      <w:pPr>
        <w:spacing w:before="100" w:after="60"/>
      </w:pPr>
      <w:r>
        <w:rPr>
          <w:b/>
          <w:bCs/>
        </w:rPr>
        <w:t>Use of Cascade Method and Suitability Assessment</w:t>
      </w:r>
    </w:p>
    <w:p w14:paraId="3C52D4B4" w14:textId="77777777" w:rsidR="00635DF0" w:rsidRDefault="00000000">
      <w:pPr>
        <w:spacing w:before="80" w:after="80"/>
      </w:pPr>
      <w:r>
        <w:t>Contracts under this Framework Agreement will be awarded using a cascade approach. When a requirement arises, the Contracting Authority will assess the suitability of Framework Members by considering:</w:t>
      </w:r>
    </w:p>
    <w:p w14:paraId="5C89589A" w14:textId="77777777" w:rsidR="00635DF0" w:rsidRDefault="21391551">
      <w:pPr>
        <w:pStyle w:val="ListParagraph"/>
        <w:numPr>
          <w:ilvl w:val="0"/>
          <w:numId w:val="2"/>
        </w:numPr>
        <w:spacing w:before="60" w:after="60"/>
      </w:pPr>
      <w:r w:rsidRPr="21391551">
        <w:rPr>
          <w:lang w:val="en-US"/>
        </w:rPr>
        <w:t>Sectoral and subject-matter experience, as evidenced in the Framework Member's original tender submission and relevant to the specific industry or client requirements of the assignment;</w:t>
      </w:r>
    </w:p>
    <w:p w14:paraId="55299227" w14:textId="77777777" w:rsidR="00635DF0" w:rsidRDefault="21391551">
      <w:pPr>
        <w:pStyle w:val="ListParagraph"/>
        <w:numPr>
          <w:ilvl w:val="0"/>
          <w:numId w:val="2"/>
        </w:numPr>
        <w:spacing w:before="60" w:after="60"/>
      </w:pPr>
      <w:r w:rsidRPr="21391551">
        <w:rPr>
          <w:lang w:val="en-US"/>
        </w:rPr>
        <w:t>Capacity and availability to deliver the required programme within the specified timeframe; and</w:t>
      </w:r>
    </w:p>
    <w:p w14:paraId="769A0FD3" w14:textId="77777777" w:rsidR="00635DF0" w:rsidRDefault="00000000">
      <w:pPr>
        <w:pStyle w:val="ListParagraph"/>
        <w:numPr>
          <w:ilvl w:val="0"/>
          <w:numId w:val="2"/>
        </w:numPr>
        <w:spacing w:before="60" w:after="60"/>
      </w:pPr>
      <w:r>
        <w:t>Alignment of the proposed trainer(s) and programme content with the identified needs of the commissioning member company.</w:t>
      </w:r>
    </w:p>
    <w:p w14:paraId="2695D11A" w14:textId="77777777" w:rsidR="00635DF0" w:rsidRDefault="21391551" w:rsidP="21391551">
      <w:pPr>
        <w:pStyle w:val="heading20"/>
        <w:pBdr>
          <w:bottom w:val="single" w:sz="4" w:space="1" w:color="2E75B6"/>
        </w:pBdr>
      </w:pPr>
      <w:r w:rsidRPr="21391551">
        <w:rPr>
          <w:lang w:val="en-US"/>
        </w:rPr>
        <w:t>2.7  Right to Tender Outside of the Framework Agreement</w:t>
      </w:r>
    </w:p>
    <w:p w14:paraId="067868CD" w14:textId="77777777" w:rsidR="00635DF0" w:rsidRDefault="00000000">
      <w:pPr>
        <w:spacing w:before="80" w:after="80"/>
      </w:pPr>
      <w:r>
        <w:t>The Contracting Authority intends to use the framework for the procurement of requirements falling within its scope during the specified period; however, it reserves the right to go outside the framework agreement for the procurement of any requirement without reference to the Framework Member(s).</w:t>
      </w:r>
    </w:p>
    <w:p w14:paraId="280D23A1" w14:textId="77777777" w:rsidR="00635DF0" w:rsidRDefault="21391551" w:rsidP="21391551">
      <w:pPr>
        <w:pStyle w:val="heading20"/>
        <w:pBdr>
          <w:bottom w:val="single" w:sz="4" w:space="1" w:color="2E75B6"/>
        </w:pBdr>
      </w:pPr>
      <w:r w:rsidRPr="21391551">
        <w:rPr>
          <w:lang w:val="en-US"/>
        </w:rPr>
        <w:t>2.8  Compliance with the Framework Agreement Terms and Conditions</w:t>
      </w:r>
    </w:p>
    <w:p w14:paraId="508AF3A6" w14:textId="77777777" w:rsidR="00635DF0" w:rsidRDefault="21391551">
      <w:pPr>
        <w:spacing w:before="80" w:after="80"/>
      </w:pPr>
      <w:r w:rsidRPr="21391551">
        <w:rPr>
          <w:lang w:val="en-US"/>
        </w:rPr>
        <w:t>Admission to the framework agreement will be conditional upon acceptance of the Contracting Authority's Framework Terms and Conditions as appended at the relevant Appendix. Tenderers are required to review these terms and conditions and indicate their acceptance thereof as part of their tender submission.</w:t>
      </w:r>
    </w:p>
    <w:p w14:paraId="1460AF1D" w14:textId="77777777" w:rsidR="00635DF0" w:rsidRDefault="21391551" w:rsidP="21391551">
      <w:pPr>
        <w:pStyle w:val="heading20"/>
        <w:pBdr>
          <w:bottom w:val="single" w:sz="4" w:space="1" w:color="2E75B6"/>
        </w:pBdr>
      </w:pPr>
      <w:r w:rsidRPr="21391551">
        <w:rPr>
          <w:lang w:val="en-US"/>
        </w:rPr>
        <w:lastRenderedPageBreak/>
        <w:t>2.9  Contract Terms and Conditions</w:t>
      </w:r>
    </w:p>
    <w:p w14:paraId="76FE73BB" w14:textId="77777777" w:rsidR="00635DF0" w:rsidRDefault="00000000">
      <w:pPr>
        <w:spacing w:before="80" w:after="80"/>
      </w:pPr>
      <w:r>
        <w:t>In addition, tenderers should review the Contract Terms and Conditions which will apply to each discrete assignment under the framework, as appended at the relevant Appendix.</w:t>
      </w:r>
    </w:p>
    <w:p w14:paraId="010AD728" w14:textId="77777777" w:rsidR="00635DF0" w:rsidRDefault="21391551" w:rsidP="21391551">
      <w:pPr>
        <w:pStyle w:val="heading20"/>
        <w:pBdr>
          <w:bottom w:val="single" w:sz="4" w:space="1" w:color="2E75B6"/>
        </w:pBdr>
      </w:pPr>
      <w:r w:rsidRPr="21391551">
        <w:rPr>
          <w:lang w:val="en-US"/>
        </w:rPr>
        <w:t>2.10  Award to Runner Up</w:t>
      </w:r>
    </w:p>
    <w:p w14:paraId="0CB44B30" w14:textId="77777777" w:rsidR="00635DF0" w:rsidRDefault="00000000">
      <w:pPr>
        <w:spacing w:before="80" w:after="80"/>
      </w:pPr>
      <w:r>
        <w:t>If for any reason, it is not possible to admit to the framework agreement one or more of the tenderers invited following the conclusion of this competitive process, the Contracting Authority reserves the right to invite the next highest scoring tenderer(s) to join the framework agreement as appropriate, at any time during the tender validity period.</w:t>
      </w:r>
    </w:p>
    <w:p w14:paraId="5DA8A035" w14:textId="77777777" w:rsidR="00635DF0" w:rsidRDefault="21391551" w:rsidP="21391551">
      <w:pPr>
        <w:pStyle w:val="heading20"/>
        <w:pBdr>
          <w:bottom w:val="single" w:sz="4" w:space="1" w:color="2E75B6"/>
        </w:pBdr>
      </w:pPr>
      <w:r w:rsidRPr="21391551">
        <w:rPr>
          <w:lang w:val="en-US"/>
        </w:rPr>
        <w:t>2.11  Contract Management</w:t>
      </w:r>
    </w:p>
    <w:p w14:paraId="352A63DB" w14:textId="77777777" w:rsidR="00635DF0" w:rsidRDefault="00000000">
      <w:pPr>
        <w:spacing w:before="80" w:after="80"/>
      </w:pPr>
      <w:r>
        <w:t>The Contracting Authority requires tenderers to nominate a dedicated contract manager who will act as the main point of contact for the duration of the framework. The duties of the contract manager will include the following:</w:t>
      </w:r>
    </w:p>
    <w:p w14:paraId="17DFC048" w14:textId="77777777" w:rsidR="00635DF0" w:rsidRDefault="00000000">
      <w:pPr>
        <w:pStyle w:val="ListParagraph"/>
        <w:numPr>
          <w:ilvl w:val="0"/>
          <w:numId w:val="2"/>
        </w:numPr>
        <w:spacing w:before="60" w:after="60"/>
      </w:pPr>
      <w:r>
        <w:t>Overall responsibility for a good working relationship with the Contracting Authority</w:t>
      </w:r>
    </w:p>
    <w:p w14:paraId="4D914BFA" w14:textId="77777777" w:rsidR="00635DF0" w:rsidRDefault="00000000">
      <w:pPr>
        <w:pStyle w:val="ListParagraph"/>
        <w:numPr>
          <w:ilvl w:val="0"/>
          <w:numId w:val="2"/>
        </w:numPr>
        <w:spacing w:before="60" w:after="60"/>
      </w:pPr>
      <w:r>
        <w:t>Provide regular reports on performance as agreed with the Contracting Authority</w:t>
      </w:r>
    </w:p>
    <w:p w14:paraId="2F72EBF5" w14:textId="77777777" w:rsidR="00635DF0" w:rsidRDefault="21391551">
      <w:pPr>
        <w:pStyle w:val="ListParagraph"/>
        <w:numPr>
          <w:ilvl w:val="0"/>
          <w:numId w:val="2"/>
        </w:numPr>
        <w:spacing w:before="60" w:after="60"/>
      </w:pPr>
      <w:r w:rsidRPr="21391551">
        <w:rPr>
          <w:lang w:val="en-US"/>
        </w:rPr>
        <w:t>Meet as and when required to review and examine performance in adherence to an agreed Service Level Agreement and Key Performance Indicators (KPIs)</w:t>
      </w:r>
    </w:p>
    <w:p w14:paraId="1966BC52" w14:textId="77777777" w:rsidR="00635DF0" w:rsidRDefault="00000000">
      <w:pPr>
        <w:pStyle w:val="ListParagraph"/>
        <w:numPr>
          <w:ilvl w:val="0"/>
          <w:numId w:val="2"/>
        </w:numPr>
        <w:spacing w:before="60" w:after="60"/>
      </w:pPr>
      <w:r>
        <w:t>Deal with disputes, complaints or concerns that cannot be adequately resolved</w:t>
      </w:r>
    </w:p>
    <w:p w14:paraId="0894BF90" w14:textId="77777777" w:rsidR="00635DF0" w:rsidRDefault="21391551">
      <w:pPr>
        <w:pStyle w:val="ListParagraph"/>
        <w:numPr>
          <w:ilvl w:val="0"/>
          <w:numId w:val="2"/>
        </w:numPr>
        <w:spacing w:before="60" w:after="60"/>
      </w:pPr>
      <w:r w:rsidRPr="21391551">
        <w:rPr>
          <w:lang w:val="en-US"/>
        </w:rPr>
        <w:t>Proactively discuss with the Contracting Authority ways of improving efficiency regarding service delivery</w:t>
      </w:r>
    </w:p>
    <w:p w14:paraId="5D274D08" w14:textId="77777777" w:rsidR="00635DF0" w:rsidRDefault="00000000">
      <w:pPr>
        <w:spacing w:before="80" w:after="80"/>
      </w:pPr>
      <w:r>
        <w:t>NOTE: Tenderers will note that contract management activities will be non-billable.</w:t>
      </w:r>
    </w:p>
    <w:p w14:paraId="6745ECDA" w14:textId="77777777" w:rsidR="00635DF0" w:rsidRDefault="00000000">
      <w:pPr>
        <w:pStyle w:val="heading10"/>
        <w:shd w:val="clear" w:color="auto" w:fill="1F4E79"/>
        <w:ind w:left="200" w:right="200"/>
      </w:pPr>
      <w:r>
        <w:t>3   SELECTION CRITERIA</w:t>
      </w:r>
    </w:p>
    <w:p w14:paraId="68C66B76" w14:textId="77777777" w:rsidR="00635DF0" w:rsidRDefault="21391551">
      <w:pPr>
        <w:spacing w:before="80" w:after="80"/>
      </w:pPr>
      <w:r w:rsidRPr="21391551">
        <w:rPr>
          <w:lang w:val="en-US"/>
        </w:rPr>
        <w:t>The Contracting Authority is using the Open procedure for the award of this framework agreement, therefore, while all interested parties may submit a tender, only those demonstrating that they have the required level of financial and technical capacity will have their tender considered.</w:t>
      </w:r>
    </w:p>
    <w:p w14:paraId="05F0C9F9" w14:textId="77777777" w:rsidR="00635DF0" w:rsidRDefault="21391551" w:rsidP="21391551">
      <w:pPr>
        <w:pStyle w:val="heading20"/>
        <w:pBdr>
          <w:bottom w:val="single" w:sz="4" w:space="1" w:color="2E75B6"/>
        </w:pBdr>
      </w:pPr>
      <w:r w:rsidRPr="21391551">
        <w:rPr>
          <w:lang w:val="en-US"/>
        </w:rPr>
        <w:t>3.1  Use of the European Single Procurement Document</w:t>
      </w:r>
    </w:p>
    <w:p w14:paraId="599BF83D" w14:textId="77777777" w:rsidR="00635DF0" w:rsidRDefault="21391551">
      <w:pPr>
        <w:spacing w:before="80" w:after="80"/>
      </w:pPr>
      <w:r w:rsidRPr="21391551">
        <w:rPr>
          <w:lang w:val="en-US"/>
        </w:rPr>
        <w:t>In accordance with Directive 2014/24/EU, tenderers may have compiled a European Single Procurement Document (ESPD), either electronically via the eESPD on eTenders or as a separate uploaded attachment with the tender response, which will be accepted as evidence of compliance with Section 3.3 on condition that all information self-declared will be provided promptly on request.</w:t>
      </w:r>
    </w:p>
    <w:p w14:paraId="19C298F4" w14:textId="77777777" w:rsidR="00635DF0" w:rsidRDefault="21391551" w:rsidP="21391551">
      <w:pPr>
        <w:pStyle w:val="heading20"/>
        <w:pBdr>
          <w:bottom w:val="single" w:sz="4" w:space="1" w:color="2E75B6"/>
        </w:pBdr>
      </w:pPr>
      <w:r w:rsidRPr="21391551">
        <w:rPr>
          <w:lang w:val="en-US"/>
        </w:rPr>
        <w:t>3.2  Relying on the Standing of Other Entities</w:t>
      </w:r>
    </w:p>
    <w:p w14:paraId="65213607" w14:textId="77777777" w:rsidR="00635DF0" w:rsidRDefault="21391551">
      <w:pPr>
        <w:spacing w:before="80" w:after="80"/>
      </w:pPr>
      <w:r w:rsidRPr="21391551">
        <w:rPr>
          <w:lang w:val="en-US"/>
        </w:rPr>
        <w:t>SMEs are encouraged to explore the possibilities of forming relationships with other SMEs or with larger enterprises to meet the financial, economic or technical capacity requirements of the competition, if required. Tenderers are reminded that they may rely on the resources of other entities in order to meet criteria and/or deliver elements of the contract requirements on condition that they can prove to the satisfaction of the client that they will have these resources at their disposal when necessary.</w:t>
      </w:r>
    </w:p>
    <w:p w14:paraId="7039D331" w14:textId="77777777" w:rsidR="00635DF0" w:rsidRDefault="21391551" w:rsidP="21391551">
      <w:pPr>
        <w:pStyle w:val="heading20"/>
        <w:pBdr>
          <w:bottom w:val="single" w:sz="4" w:space="1" w:color="2E75B6"/>
        </w:pBdr>
      </w:pPr>
      <w:r w:rsidRPr="21391551">
        <w:rPr>
          <w:lang w:val="en-US"/>
        </w:rPr>
        <w:t>3.3  General, Legal and Financial Requirements</w:t>
      </w:r>
    </w:p>
    <w:p w14:paraId="36D16604" w14:textId="77777777" w:rsidR="00635DF0" w:rsidRDefault="21391551">
      <w:pPr>
        <w:spacing w:before="80" w:after="80"/>
      </w:pPr>
      <w:r w:rsidRPr="21391551">
        <w:rPr>
          <w:lang w:val="en-US"/>
        </w:rPr>
        <w:t>Tenderers are required to provide information on the following in the Tender Response Document. The criteria and rules outlined below are assessed on a pass/fail basis. Failure to comply with the requirements will result in the tender being considered inadmissible.</w:t>
      </w:r>
    </w:p>
    <w:p w14:paraId="0D0B940D" w14:textId="77777777" w:rsidR="00635DF0" w:rsidRDefault="00635DF0">
      <w:pPr>
        <w:spacing w:before="60"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635DF0" w14:paraId="4C48E38B" w14:textId="77777777" w:rsidTr="21391551">
        <w:tc>
          <w:tcPr>
            <w:tcW w:w="9360" w:type="dxa"/>
            <w:tcBorders>
              <w:top w:val="single" w:sz="1" w:space="0" w:color="CCCCCC"/>
              <w:left w:val="single" w:sz="1" w:space="0" w:color="CCCCCC"/>
              <w:bottom w:val="single" w:sz="1" w:space="0" w:color="CCCCCC"/>
              <w:right w:val="single" w:sz="1" w:space="0" w:color="CCCCCC"/>
            </w:tcBorders>
            <w:shd w:val="clear" w:color="auto" w:fill="1F4E79"/>
            <w:tcMar>
              <w:top w:w="80" w:type="dxa"/>
              <w:left w:w="120" w:type="dxa"/>
              <w:bottom w:w="80" w:type="dxa"/>
              <w:right w:w="120" w:type="dxa"/>
            </w:tcMar>
          </w:tcPr>
          <w:p w14:paraId="09F3407C" w14:textId="77777777" w:rsidR="00635DF0" w:rsidRDefault="00000000">
            <w:r>
              <w:rPr>
                <w:b/>
                <w:bCs/>
                <w:color w:val="FFFFFF"/>
                <w:sz w:val="18"/>
                <w:szCs w:val="18"/>
              </w:rPr>
              <w:t>General Information</w:t>
            </w:r>
          </w:p>
        </w:tc>
      </w:tr>
      <w:tr w:rsidR="00635DF0" w14:paraId="63A26A1F" w14:textId="77777777" w:rsidTr="21391551">
        <w:tc>
          <w:tcPr>
            <w:tcW w:w="9360"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2427436F" w14:textId="77777777" w:rsidR="00635DF0" w:rsidRDefault="21391551">
            <w:r w:rsidRPr="21391551">
              <w:rPr>
                <w:sz w:val="18"/>
                <w:szCs w:val="18"/>
                <w:lang w:val="en-US"/>
              </w:rPr>
              <w:lastRenderedPageBreak/>
              <w:t>Provide contact and general information on the tendering organisation - company name, address and contact details for individual responsible for this tender and company overview as well as information on sub-contractors and consortium members if applicable.</w:t>
            </w:r>
          </w:p>
        </w:tc>
      </w:tr>
      <w:tr w:rsidR="00635DF0" w14:paraId="7A8866A8" w14:textId="77777777" w:rsidTr="21391551">
        <w:tc>
          <w:tcPr>
            <w:tcW w:w="9360" w:type="dxa"/>
            <w:tcBorders>
              <w:top w:val="single" w:sz="1" w:space="0" w:color="CCCCCC"/>
              <w:left w:val="single" w:sz="1" w:space="0" w:color="CCCCCC"/>
              <w:bottom w:val="single" w:sz="1" w:space="0" w:color="CCCCCC"/>
              <w:right w:val="single" w:sz="1" w:space="0" w:color="CCCCCC"/>
            </w:tcBorders>
            <w:shd w:val="clear" w:color="auto" w:fill="1F4E79"/>
            <w:tcMar>
              <w:top w:w="80" w:type="dxa"/>
              <w:left w:w="120" w:type="dxa"/>
              <w:bottom w:w="80" w:type="dxa"/>
              <w:right w:w="120" w:type="dxa"/>
            </w:tcMar>
          </w:tcPr>
          <w:p w14:paraId="14B3B4C4" w14:textId="77777777" w:rsidR="00635DF0" w:rsidRDefault="00000000">
            <w:r>
              <w:rPr>
                <w:b/>
                <w:bCs/>
                <w:color w:val="FFFFFF"/>
                <w:sz w:val="18"/>
                <w:szCs w:val="18"/>
              </w:rPr>
              <w:t>Declarations</w:t>
            </w:r>
          </w:p>
        </w:tc>
      </w:tr>
      <w:tr w:rsidR="00635DF0" w14:paraId="1FC186D1" w14:textId="77777777" w:rsidTr="21391551">
        <w:tc>
          <w:tcPr>
            <w:tcW w:w="9360"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37487367" w14:textId="77777777" w:rsidR="00635DF0" w:rsidRDefault="21391551">
            <w:r w:rsidRPr="21391551">
              <w:rPr>
                <w:sz w:val="18"/>
                <w:szCs w:val="18"/>
                <w:lang w:val="en-US"/>
              </w:rPr>
              <w:t>Complete the Declaration of Bona Fides as per Art. 57 of Directive 2014/24/EU as implemented by S.I. No. 284 of 2016 as contained in the Tender Response Document. Complete the Declaration regarding compliance with relevant statutory obligations. Complete a European Single Procurement Document (ESPD). Complete the Declaration regarding the International Procurement Instrument (2022/1031) and article 5K of Regulation 2022/576 on restrictive measures in the Context of Russian Actions in the Ukraine.</w:t>
            </w:r>
          </w:p>
        </w:tc>
      </w:tr>
      <w:tr w:rsidR="00635DF0" w14:paraId="3834EF7C" w14:textId="77777777" w:rsidTr="21391551">
        <w:tc>
          <w:tcPr>
            <w:tcW w:w="9360" w:type="dxa"/>
            <w:tcBorders>
              <w:top w:val="single" w:sz="1" w:space="0" w:color="CCCCCC"/>
              <w:left w:val="single" w:sz="1" w:space="0" w:color="CCCCCC"/>
              <w:bottom w:val="single" w:sz="1" w:space="0" w:color="CCCCCC"/>
              <w:right w:val="single" w:sz="1" w:space="0" w:color="CCCCCC"/>
            </w:tcBorders>
            <w:shd w:val="clear" w:color="auto" w:fill="1F4E79"/>
            <w:tcMar>
              <w:top w:w="80" w:type="dxa"/>
              <w:left w:w="120" w:type="dxa"/>
              <w:bottom w:w="80" w:type="dxa"/>
              <w:right w:w="120" w:type="dxa"/>
            </w:tcMar>
          </w:tcPr>
          <w:p w14:paraId="0E122019" w14:textId="77777777" w:rsidR="00635DF0" w:rsidRDefault="21391551">
            <w:r w:rsidRPr="21391551">
              <w:rPr>
                <w:b/>
                <w:bCs/>
                <w:color w:val="FFFFFF"/>
                <w:sz w:val="18"/>
                <w:szCs w:val="18"/>
                <w:lang w:val="en-US"/>
              </w:rPr>
              <w:t>Tax Compliance, Financial Capacity and Insurances</w:t>
            </w:r>
          </w:p>
        </w:tc>
      </w:tr>
      <w:tr w:rsidR="00635DF0" w14:paraId="5C4CDA69" w14:textId="77777777" w:rsidTr="21391551">
        <w:tc>
          <w:tcPr>
            <w:tcW w:w="9360"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637D2B51" w14:textId="77777777" w:rsidR="00635DF0" w:rsidRDefault="21391551">
            <w:r w:rsidRPr="21391551">
              <w:rPr>
                <w:sz w:val="18"/>
                <w:szCs w:val="18"/>
                <w:lang w:val="en-US"/>
              </w:rPr>
              <w:t>Tax Compliance: Confirmation that the tenderer / all parties associated with the tenderer are fully tax compliant in accordance with the rules of the Irish Revenue Commissioners.  Insurance: Confirmation of the following insurances being in place: • Employer's Liability - €13 million (if applicable) • Public Liability - €2.4 million • Professional Indemnity - €500,000</w:t>
            </w:r>
          </w:p>
        </w:tc>
      </w:tr>
    </w:tbl>
    <w:p w14:paraId="14630984" w14:textId="77777777" w:rsidR="00635DF0" w:rsidRDefault="21391551" w:rsidP="21391551">
      <w:pPr>
        <w:pStyle w:val="heading20"/>
        <w:pBdr>
          <w:bottom w:val="single" w:sz="4" w:space="1" w:color="2E75B6"/>
        </w:pBdr>
      </w:pPr>
      <w:r w:rsidRPr="21391551">
        <w:rPr>
          <w:lang w:val="en-US"/>
        </w:rPr>
        <w:t>3.4  Technical Capacity Requirements</w:t>
      </w:r>
    </w:p>
    <w:p w14:paraId="0C77DB5D" w14:textId="77777777" w:rsidR="00635DF0" w:rsidRDefault="21391551">
      <w:pPr>
        <w:spacing w:before="80" w:after="80"/>
      </w:pPr>
      <w:r w:rsidRPr="21391551">
        <w:rPr>
          <w:lang w:val="en-US"/>
        </w:rPr>
        <w:t>Tenderers are required to provide information on the following in the Tender Response Document. The criteria and rules outlined below are assessed on a pass/fail basis. Failure to comply with the requirements will result in the tender being considered inadmissible.</w:t>
      </w:r>
    </w:p>
    <w:p w14:paraId="0E27B00A" w14:textId="77777777" w:rsidR="00635DF0" w:rsidRDefault="00635DF0">
      <w:pPr>
        <w:spacing w:before="60"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635DF0" w14:paraId="414E26DA" w14:textId="77777777" w:rsidTr="21391551">
        <w:tc>
          <w:tcPr>
            <w:tcW w:w="9360" w:type="dxa"/>
            <w:tcBorders>
              <w:top w:val="single" w:sz="1" w:space="0" w:color="CCCCCC"/>
              <w:left w:val="single" w:sz="1" w:space="0" w:color="CCCCCC"/>
              <w:bottom w:val="single" w:sz="1" w:space="0" w:color="CCCCCC"/>
              <w:right w:val="single" w:sz="1" w:space="0" w:color="CCCCCC"/>
            </w:tcBorders>
            <w:shd w:val="clear" w:color="auto" w:fill="1F4E79"/>
            <w:tcMar>
              <w:top w:w="80" w:type="dxa"/>
              <w:left w:w="120" w:type="dxa"/>
              <w:bottom w:w="80" w:type="dxa"/>
              <w:right w:w="120" w:type="dxa"/>
            </w:tcMar>
          </w:tcPr>
          <w:p w14:paraId="7B67FF87" w14:textId="77777777" w:rsidR="00635DF0" w:rsidRDefault="21391551">
            <w:r w:rsidRPr="21391551">
              <w:rPr>
                <w:b/>
                <w:bCs/>
                <w:color w:val="FFFFFF"/>
                <w:sz w:val="18"/>
                <w:szCs w:val="18"/>
                <w:lang w:val="en-US"/>
              </w:rPr>
              <w:t>Previous Contracts / Experience</w:t>
            </w:r>
          </w:p>
        </w:tc>
      </w:tr>
      <w:tr w:rsidR="00635DF0" w14:paraId="4DC3FB9A" w14:textId="77777777" w:rsidTr="21391551">
        <w:tc>
          <w:tcPr>
            <w:tcW w:w="9360"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09BAFD55" w14:textId="77777777" w:rsidR="00635DF0" w:rsidRDefault="21391551">
            <w:r w:rsidRPr="21391551">
              <w:rPr>
                <w:sz w:val="18"/>
                <w:szCs w:val="18"/>
                <w:lang w:val="en-US"/>
              </w:rPr>
              <w:t>Tenderers must provide clear and concise details of two (2) recent and relevant contracts delivered within the last five (5) years that demonstrate their capability and experience in designing and delivering Digital Transformation &amp; Artificial Intelligence Programmes. For each example, Tenderers should outline:</w:t>
            </w:r>
          </w:p>
          <w:p w14:paraId="2745F4F3" w14:textId="77777777" w:rsidR="00635DF0" w:rsidRDefault="21391551">
            <w:pPr>
              <w:pStyle w:val="ListParagraph"/>
              <w:numPr>
                <w:ilvl w:val="0"/>
                <w:numId w:val="2"/>
              </w:numPr>
              <w:spacing w:before="40" w:after="40"/>
            </w:pPr>
            <w:r w:rsidRPr="21391551">
              <w:rPr>
                <w:sz w:val="18"/>
                <w:szCs w:val="18"/>
                <w:lang w:val="en-US"/>
              </w:rPr>
              <w:t>Client type / sector (e.g. Data Analytics, Artificial Intelligence, Digital Transformation, Machine Learning, Business Intelligence)</w:t>
            </w:r>
          </w:p>
          <w:p w14:paraId="57BCC8E3" w14:textId="77777777" w:rsidR="00635DF0" w:rsidRDefault="00000000">
            <w:pPr>
              <w:pStyle w:val="ListParagraph"/>
              <w:numPr>
                <w:ilvl w:val="0"/>
                <w:numId w:val="2"/>
              </w:numPr>
              <w:spacing w:before="40" w:after="40"/>
            </w:pPr>
            <w:r>
              <w:rPr>
                <w:sz w:val="18"/>
                <w:szCs w:val="18"/>
              </w:rPr>
              <w:t>Title and brief description of the programme delivered</w:t>
            </w:r>
          </w:p>
          <w:p w14:paraId="65C2034B" w14:textId="77777777" w:rsidR="00635DF0" w:rsidRDefault="00000000">
            <w:pPr>
              <w:pStyle w:val="ListParagraph"/>
              <w:numPr>
                <w:ilvl w:val="0"/>
                <w:numId w:val="2"/>
              </w:numPr>
              <w:spacing w:before="40" w:after="40"/>
            </w:pPr>
            <w:r>
              <w:rPr>
                <w:sz w:val="18"/>
                <w:szCs w:val="18"/>
              </w:rPr>
              <w:t>Subject matter covered, relevant to Digital Transformation &amp; Artificial Intelligence</w:t>
            </w:r>
          </w:p>
          <w:p w14:paraId="2B1C1942" w14:textId="77777777" w:rsidR="00635DF0" w:rsidRDefault="00000000">
            <w:pPr>
              <w:pStyle w:val="ListParagraph"/>
              <w:numPr>
                <w:ilvl w:val="0"/>
                <w:numId w:val="2"/>
              </w:numPr>
              <w:spacing w:before="40" w:after="40"/>
            </w:pPr>
            <w:r>
              <w:rPr>
                <w:sz w:val="18"/>
                <w:szCs w:val="18"/>
              </w:rPr>
              <w:t>Training methods used (e.g., classroom, online, blended, practical/hands-on, etc.)</w:t>
            </w:r>
          </w:p>
          <w:p w14:paraId="154C8573" w14:textId="77777777" w:rsidR="00635DF0" w:rsidRDefault="00000000">
            <w:pPr>
              <w:pStyle w:val="ListParagraph"/>
              <w:numPr>
                <w:ilvl w:val="0"/>
                <w:numId w:val="2"/>
              </w:numPr>
              <w:spacing w:before="40" w:after="40"/>
            </w:pPr>
            <w:r>
              <w:rPr>
                <w:sz w:val="18"/>
                <w:szCs w:val="18"/>
              </w:rPr>
              <w:t>Learning outcomes achieved and impact (where measurable)</w:t>
            </w:r>
          </w:p>
          <w:p w14:paraId="2A3572FB" w14:textId="77777777" w:rsidR="00635DF0" w:rsidRDefault="00000000">
            <w:pPr>
              <w:pStyle w:val="ListParagraph"/>
              <w:numPr>
                <w:ilvl w:val="0"/>
                <w:numId w:val="2"/>
              </w:numPr>
              <w:spacing w:before="40" w:after="40"/>
            </w:pPr>
            <w:r>
              <w:rPr>
                <w:sz w:val="18"/>
                <w:szCs w:val="18"/>
              </w:rPr>
              <w:t>Tenderer's specific role in the design and delivery of the programme</w:t>
            </w:r>
          </w:p>
          <w:p w14:paraId="109A8436" w14:textId="77777777" w:rsidR="00635DF0" w:rsidRDefault="00000000">
            <w:pPr>
              <w:pStyle w:val="ListParagraph"/>
              <w:numPr>
                <w:ilvl w:val="0"/>
                <w:numId w:val="2"/>
              </w:numPr>
              <w:spacing w:before="40" w:after="40"/>
            </w:pPr>
            <w:r>
              <w:rPr>
                <w:sz w:val="18"/>
                <w:szCs w:val="18"/>
              </w:rPr>
              <w:t>Dates of delivery and approximate participant numbers</w:t>
            </w:r>
          </w:p>
          <w:p w14:paraId="2B6B4BD0" w14:textId="77777777" w:rsidR="00635DF0" w:rsidRDefault="21391551">
            <w:pPr>
              <w:spacing w:before="80" w:after="40"/>
            </w:pPr>
            <w:r w:rsidRPr="21391551">
              <w:rPr>
                <w:i/>
                <w:iCs/>
                <w:sz w:val="18"/>
                <w:szCs w:val="18"/>
                <w:lang w:val="en-US"/>
              </w:rPr>
              <w:t>Note: Tenderers must provide sufficient information to allow the Contracting Authority to evaluate whether all of the requirements have been met. This is a pass/fail criterion.</w:t>
            </w:r>
          </w:p>
        </w:tc>
      </w:tr>
    </w:tbl>
    <w:p w14:paraId="117C1A2B" w14:textId="77777777" w:rsidR="00635DF0" w:rsidRDefault="00000000">
      <w:pPr>
        <w:pStyle w:val="heading10"/>
        <w:shd w:val="clear" w:color="auto" w:fill="1F4E79"/>
        <w:ind w:left="200" w:right="200"/>
      </w:pPr>
      <w:r>
        <w:t>4   AWARD CRITERIA</w:t>
      </w:r>
    </w:p>
    <w:p w14:paraId="3D4B212C" w14:textId="77777777" w:rsidR="00635DF0" w:rsidRDefault="21391551">
      <w:pPr>
        <w:spacing w:before="80" w:after="80"/>
      </w:pPr>
      <w:r w:rsidRPr="21391551">
        <w:rPr>
          <w:lang w:val="en-US"/>
        </w:rPr>
        <w:t>Only tenders that meet the Selection Criteria and are confirmed as valid and responsive to the specifications set out in this document will be evaluated against the award criteria. The framework will be awarded on the basis of the most economically advantageous compliant tender taking into account the following award criteria and weightings.</w:t>
      </w:r>
    </w:p>
    <w:p w14:paraId="12DF8A5C" w14:textId="77777777" w:rsidR="00635DF0" w:rsidRDefault="21391551">
      <w:pPr>
        <w:spacing w:before="80" w:after="80"/>
      </w:pPr>
      <w:r w:rsidRPr="21391551">
        <w:rPr>
          <w:lang w:val="en-US"/>
        </w:rPr>
        <w:t>Please note that the maximum marks available is 10,000.</w:t>
      </w:r>
    </w:p>
    <w:p w14:paraId="60061E4C" w14:textId="77777777" w:rsidR="00635DF0" w:rsidRDefault="00635DF0">
      <w:pPr>
        <w:spacing w:before="60"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00"/>
        <w:gridCol w:w="3000"/>
        <w:gridCol w:w="1200"/>
        <w:gridCol w:w="1600"/>
        <w:gridCol w:w="3160"/>
      </w:tblGrid>
      <w:tr w:rsidR="00635DF0" w14:paraId="1E27E750" w14:textId="77777777" w:rsidTr="21391551">
        <w:tc>
          <w:tcPr>
            <w:tcW w:w="400" w:type="dxa"/>
            <w:tcBorders>
              <w:top w:val="single" w:sz="1" w:space="0" w:color="CCCCCC"/>
              <w:left w:val="single" w:sz="1" w:space="0" w:color="CCCCCC"/>
              <w:bottom w:val="single" w:sz="1" w:space="0" w:color="CCCCCC"/>
              <w:right w:val="single" w:sz="1" w:space="0" w:color="CCCCCC"/>
            </w:tcBorders>
            <w:shd w:val="clear" w:color="auto" w:fill="1F4E79"/>
            <w:tcMar>
              <w:top w:w="80" w:type="dxa"/>
              <w:left w:w="120" w:type="dxa"/>
              <w:bottom w:w="80" w:type="dxa"/>
              <w:right w:w="120" w:type="dxa"/>
            </w:tcMar>
          </w:tcPr>
          <w:p w14:paraId="44EAFD9C" w14:textId="77777777" w:rsidR="00635DF0" w:rsidRDefault="00635DF0"/>
        </w:tc>
        <w:tc>
          <w:tcPr>
            <w:tcW w:w="3000" w:type="dxa"/>
            <w:tcBorders>
              <w:top w:val="single" w:sz="1" w:space="0" w:color="CCCCCC"/>
              <w:left w:val="single" w:sz="1" w:space="0" w:color="CCCCCC"/>
              <w:bottom w:val="single" w:sz="1" w:space="0" w:color="CCCCCC"/>
              <w:right w:val="single" w:sz="1" w:space="0" w:color="CCCCCC"/>
            </w:tcBorders>
            <w:shd w:val="clear" w:color="auto" w:fill="1F4E79"/>
            <w:tcMar>
              <w:top w:w="80" w:type="dxa"/>
              <w:left w:w="120" w:type="dxa"/>
              <w:bottom w:w="80" w:type="dxa"/>
              <w:right w:w="120" w:type="dxa"/>
            </w:tcMar>
          </w:tcPr>
          <w:p w14:paraId="1FDF52F2" w14:textId="77777777" w:rsidR="00635DF0" w:rsidRDefault="00000000">
            <w:r>
              <w:rPr>
                <w:b/>
                <w:bCs/>
                <w:color w:val="FFFFFF"/>
                <w:sz w:val="18"/>
                <w:szCs w:val="18"/>
              </w:rPr>
              <w:t>Criteria</w:t>
            </w:r>
          </w:p>
        </w:tc>
        <w:tc>
          <w:tcPr>
            <w:tcW w:w="1200" w:type="dxa"/>
            <w:tcBorders>
              <w:top w:val="single" w:sz="1" w:space="0" w:color="CCCCCC"/>
              <w:left w:val="single" w:sz="1" w:space="0" w:color="CCCCCC"/>
              <w:bottom w:val="single" w:sz="1" w:space="0" w:color="CCCCCC"/>
              <w:right w:val="single" w:sz="1" w:space="0" w:color="CCCCCC"/>
            </w:tcBorders>
            <w:shd w:val="clear" w:color="auto" w:fill="1F4E79"/>
            <w:tcMar>
              <w:top w:w="80" w:type="dxa"/>
              <w:left w:w="120" w:type="dxa"/>
              <w:bottom w:w="80" w:type="dxa"/>
              <w:right w:w="120" w:type="dxa"/>
            </w:tcMar>
          </w:tcPr>
          <w:p w14:paraId="4A7CE1D0" w14:textId="77777777" w:rsidR="00635DF0" w:rsidRDefault="00000000">
            <w:r>
              <w:rPr>
                <w:b/>
                <w:bCs/>
                <w:color w:val="FFFFFF"/>
                <w:sz w:val="18"/>
                <w:szCs w:val="18"/>
              </w:rPr>
              <w:t>Weighting</w:t>
            </w:r>
          </w:p>
        </w:tc>
        <w:tc>
          <w:tcPr>
            <w:tcW w:w="1600" w:type="dxa"/>
            <w:tcBorders>
              <w:top w:val="single" w:sz="1" w:space="0" w:color="CCCCCC"/>
              <w:left w:val="single" w:sz="1" w:space="0" w:color="CCCCCC"/>
              <w:bottom w:val="single" w:sz="1" w:space="0" w:color="CCCCCC"/>
              <w:right w:val="single" w:sz="1" w:space="0" w:color="CCCCCC"/>
            </w:tcBorders>
            <w:shd w:val="clear" w:color="auto" w:fill="1F4E79"/>
            <w:tcMar>
              <w:top w:w="80" w:type="dxa"/>
              <w:left w:w="120" w:type="dxa"/>
              <w:bottom w:w="80" w:type="dxa"/>
              <w:right w:w="120" w:type="dxa"/>
            </w:tcMar>
          </w:tcPr>
          <w:p w14:paraId="13E40065" w14:textId="77777777" w:rsidR="00635DF0" w:rsidRDefault="21391551">
            <w:r w:rsidRPr="21391551">
              <w:rPr>
                <w:b/>
                <w:bCs/>
                <w:color w:val="FFFFFF"/>
                <w:sz w:val="18"/>
                <w:szCs w:val="18"/>
                <w:lang w:val="en-US"/>
              </w:rPr>
              <w:t>Maximum Score</w:t>
            </w:r>
          </w:p>
        </w:tc>
        <w:tc>
          <w:tcPr>
            <w:tcW w:w="2160" w:type="dxa"/>
            <w:tcBorders>
              <w:top w:val="single" w:sz="1" w:space="0" w:color="CCCCCC"/>
              <w:left w:val="single" w:sz="1" w:space="0" w:color="CCCCCC"/>
              <w:bottom w:val="single" w:sz="1" w:space="0" w:color="CCCCCC"/>
              <w:right w:val="single" w:sz="1" w:space="0" w:color="CCCCCC"/>
            </w:tcBorders>
            <w:shd w:val="clear" w:color="auto" w:fill="1F4E79"/>
            <w:tcMar>
              <w:top w:w="80" w:type="dxa"/>
              <w:left w:w="120" w:type="dxa"/>
              <w:bottom w:w="80" w:type="dxa"/>
              <w:right w:w="120" w:type="dxa"/>
            </w:tcMar>
          </w:tcPr>
          <w:p w14:paraId="7AE35A9D" w14:textId="77777777" w:rsidR="00635DF0" w:rsidRDefault="21391551">
            <w:r w:rsidRPr="21391551">
              <w:rPr>
                <w:b/>
                <w:bCs/>
                <w:color w:val="FFFFFF"/>
                <w:sz w:val="18"/>
                <w:szCs w:val="18"/>
                <w:lang w:val="en-US"/>
              </w:rPr>
              <w:t>Minimum Score Required</w:t>
            </w:r>
          </w:p>
        </w:tc>
      </w:tr>
      <w:tr w:rsidR="00635DF0" w14:paraId="09B62E2D" w14:textId="77777777" w:rsidTr="21391551">
        <w:tc>
          <w:tcPr>
            <w:tcW w:w="4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5316D17B" w14:textId="77777777" w:rsidR="00635DF0" w:rsidRDefault="00000000">
            <w:r>
              <w:rPr>
                <w:b/>
                <w:bCs/>
                <w:sz w:val="18"/>
                <w:szCs w:val="18"/>
              </w:rPr>
              <w:t>A</w:t>
            </w:r>
          </w:p>
        </w:tc>
        <w:tc>
          <w:tcPr>
            <w:tcW w:w="30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2BC178B7" w14:textId="77777777" w:rsidR="00635DF0" w:rsidRDefault="00000000">
            <w:r>
              <w:rPr>
                <w:b/>
                <w:bCs/>
                <w:sz w:val="18"/>
                <w:szCs w:val="18"/>
              </w:rPr>
              <w:t>Cost</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434B6B21" w14:textId="77777777" w:rsidR="00635DF0" w:rsidRDefault="00000000">
            <w:r>
              <w:rPr>
                <w:b/>
                <w:bCs/>
                <w:sz w:val="18"/>
                <w:szCs w:val="18"/>
              </w:rPr>
              <w:t>10%</w:t>
            </w:r>
          </w:p>
        </w:tc>
        <w:tc>
          <w:tcPr>
            <w:tcW w:w="16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42232F54" w14:textId="77777777" w:rsidR="00635DF0" w:rsidRDefault="00000000">
            <w:r>
              <w:rPr>
                <w:b/>
                <w:bCs/>
                <w:sz w:val="18"/>
                <w:szCs w:val="18"/>
              </w:rPr>
              <w:t>1,000</w:t>
            </w:r>
          </w:p>
        </w:tc>
        <w:tc>
          <w:tcPr>
            <w:tcW w:w="216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68F9DA86" w14:textId="77777777" w:rsidR="00635DF0" w:rsidRDefault="00000000">
            <w:r>
              <w:rPr>
                <w:b/>
                <w:bCs/>
                <w:sz w:val="18"/>
                <w:szCs w:val="18"/>
              </w:rPr>
              <w:t>n/a</w:t>
            </w:r>
          </w:p>
        </w:tc>
      </w:tr>
      <w:tr w:rsidR="00635DF0" w14:paraId="2DD615BA" w14:textId="77777777" w:rsidTr="21391551">
        <w:tc>
          <w:tcPr>
            <w:tcW w:w="9360" w:type="dxa"/>
            <w:gridSpan w:val="5"/>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4F9B86F3" w14:textId="77777777" w:rsidR="00635DF0" w:rsidRDefault="21391551">
            <w:r w:rsidRPr="21391551">
              <w:rPr>
                <w:i/>
                <w:iCs/>
                <w:sz w:val="18"/>
                <w:szCs w:val="18"/>
                <w:lang w:val="en-US"/>
              </w:rPr>
              <w:t>Tenderers must provide a clear and complete pricing schedule for all courses proposed under this Framework Agreement. Evaluation will consider: Overall competitiveness of the pricing structure. Transparency of costs (e.g., day rates, per-participant fees, blended learning costs). Value for money in the context of the technical scope and quality of the proposed training programmes. The lowest priced compliant tender will receive the maximum score, with other tenders scored on a pro-rata basis.</w:t>
            </w:r>
          </w:p>
        </w:tc>
      </w:tr>
      <w:tr w:rsidR="00635DF0" w14:paraId="14B001B4" w14:textId="77777777" w:rsidTr="21391551">
        <w:tc>
          <w:tcPr>
            <w:tcW w:w="400" w:type="dxa"/>
            <w:tcBorders>
              <w:top w:val="single" w:sz="1" w:space="0" w:color="CCCCCC"/>
              <w:left w:val="single" w:sz="1" w:space="0" w:color="CCCCCC"/>
              <w:bottom w:val="single" w:sz="1" w:space="0" w:color="CCCCCC"/>
              <w:right w:val="single" w:sz="1" w:space="0" w:color="CCCCCC"/>
            </w:tcBorders>
            <w:shd w:val="clear" w:color="auto" w:fill="D6E4F0"/>
            <w:tcMar>
              <w:top w:w="80" w:type="dxa"/>
              <w:left w:w="120" w:type="dxa"/>
              <w:bottom w:w="80" w:type="dxa"/>
              <w:right w:w="120" w:type="dxa"/>
            </w:tcMar>
          </w:tcPr>
          <w:p w14:paraId="61ED4E73" w14:textId="77777777" w:rsidR="00635DF0" w:rsidRDefault="00000000">
            <w:r>
              <w:rPr>
                <w:b/>
                <w:bCs/>
                <w:sz w:val="18"/>
                <w:szCs w:val="18"/>
              </w:rPr>
              <w:lastRenderedPageBreak/>
              <w:t>B</w:t>
            </w:r>
          </w:p>
        </w:tc>
        <w:tc>
          <w:tcPr>
            <w:tcW w:w="3000" w:type="dxa"/>
            <w:tcBorders>
              <w:top w:val="single" w:sz="1" w:space="0" w:color="CCCCCC"/>
              <w:left w:val="single" w:sz="1" w:space="0" w:color="CCCCCC"/>
              <w:bottom w:val="single" w:sz="1" w:space="0" w:color="CCCCCC"/>
              <w:right w:val="single" w:sz="1" w:space="0" w:color="CCCCCC"/>
            </w:tcBorders>
            <w:shd w:val="clear" w:color="auto" w:fill="D6E4F0"/>
            <w:tcMar>
              <w:top w:w="80" w:type="dxa"/>
              <w:left w:w="120" w:type="dxa"/>
              <w:bottom w:w="80" w:type="dxa"/>
              <w:right w:w="120" w:type="dxa"/>
            </w:tcMar>
          </w:tcPr>
          <w:p w14:paraId="67AAEB39" w14:textId="77777777" w:rsidR="00635DF0" w:rsidRDefault="00000000">
            <w:r>
              <w:rPr>
                <w:b/>
                <w:bCs/>
                <w:sz w:val="18"/>
                <w:szCs w:val="18"/>
              </w:rPr>
              <w:t>Proposed Approach &amp; Methodology</w:t>
            </w:r>
          </w:p>
        </w:tc>
        <w:tc>
          <w:tcPr>
            <w:tcW w:w="1200" w:type="dxa"/>
            <w:tcBorders>
              <w:top w:val="single" w:sz="1" w:space="0" w:color="CCCCCC"/>
              <w:left w:val="single" w:sz="1" w:space="0" w:color="CCCCCC"/>
              <w:bottom w:val="single" w:sz="1" w:space="0" w:color="CCCCCC"/>
              <w:right w:val="single" w:sz="1" w:space="0" w:color="CCCCCC"/>
            </w:tcBorders>
            <w:shd w:val="clear" w:color="auto" w:fill="D6E4F0"/>
            <w:tcMar>
              <w:top w:w="80" w:type="dxa"/>
              <w:left w:w="120" w:type="dxa"/>
              <w:bottom w:w="80" w:type="dxa"/>
              <w:right w:w="120" w:type="dxa"/>
            </w:tcMar>
          </w:tcPr>
          <w:p w14:paraId="328E0D02" w14:textId="77777777" w:rsidR="00635DF0" w:rsidRDefault="00000000">
            <w:r>
              <w:rPr>
                <w:b/>
                <w:bCs/>
                <w:sz w:val="18"/>
                <w:szCs w:val="18"/>
              </w:rPr>
              <w:t>35%</w:t>
            </w:r>
          </w:p>
        </w:tc>
        <w:tc>
          <w:tcPr>
            <w:tcW w:w="1600" w:type="dxa"/>
            <w:tcBorders>
              <w:top w:val="single" w:sz="1" w:space="0" w:color="CCCCCC"/>
              <w:left w:val="single" w:sz="1" w:space="0" w:color="CCCCCC"/>
              <w:bottom w:val="single" w:sz="1" w:space="0" w:color="CCCCCC"/>
              <w:right w:val="single" w:sz="1" w:space="0" w:color="CCCCCC"/>
            </w:tcBorders>
            <w:shd w:val="clear" w:color="auto" w:fill="D6E4F0"/>
            <w:tcMar>
              <w:top w:w="80" w:type="dxa"/>
              <w:left w:w="120" w:type="dxa"/>
              <w:bottom w:w="80" w:type="dxa"/>
              <w:right w:w="120" w:type="dxa"/>
            </w:tcMar>
          </w:tcPr>
          <w:p w14:paraId="333AB648" w14:textId="77777777" w:rsidR="00635DF0" w:rsidRDefault="00000000">
            <w:r>
              <w:rPr>
                <w:b/>
                <w:bCs/>
                <w:sz w:val="18"/>
                <w:szCs w:val="18"/>
              </w:rPr>
              <w:t>3,500</w:t>
            </w:r>
          </w:p>
        </w:tc>
        <w:tc>
          <w:tcPr>
            <w:tcW w:w="2160" w:type="dxa"/>
            <w:tcBorders>
              <w:top w:val="single" w:sz="1" w:space="0" w:color="CCCCCC"/>
              <w:left w:val="single" w:sz="1" w:space="0" w:color="CCCCCC"/>
              <w:bottom w:val="single" w:sz="1" w:space="0" w:color="CCCCCC"/>
              <w:right w:val="single" w:sz="1" w:space="0" w:color="CCCCCC"/>
            </w:tcBorders>
            <w:shd w:val="clear" w:color="auto" w:fill="D6E4F0"/>
            <w:tcMar>
              <w:top w:w="80" w:type="dxa"/>
              <w:left w:w="120" w:type="dxa"/>
              <w:bottom w:w="80" w:type="dxa"/>
              <w:right w:w="120" w:type="dxa"/>
            </w:tcMar>
          </w:tcPr>
          <w:p w14:paraId="77A5F0D9" w14:textId="77777777" w:rsidR="00635DF0" w:rsidRDefault="00000000">
            <w:r>
              <w:rPr>
                <w:b/>
                <w:bCs/>
                <w:sz w:val="18"/>
                <w:szCs w:val="18"/>
              </w:rPr>
              <w:t>2,100</w:t>
            </w:r>
          </w:p>
        </w:tc>
      </w:tr>
      <w:tr w:rsidR="00635DF0" w14:paraId="612ED352" w14:textId="77777777" w:rsidTr="21391551">
        <w:tc>
          <w:tcPr>
            <w:tcW w:w="9360" w:type="dxa"/>
            <w:gridSpan w:val="5"/>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1267F2F5" w14:textId="77777777" w:rsidR="00635DF0" w:rsidRDefault="21391551">
            <w:r w:rsidRPr="21391551">
              <w:rPr>
                <w:i/>
                <w:iCs/>
                <w:sz w:val="18"/>
                <w:szCs w:val="18"/>
                <w:lang w:val="en-US"/>
              </w:rPr>
              <w:t>Tenderers are required to outline their proposed approach and methodology for the design and delivery of Digital Transformation &amp; Artificial Intelligence Programmes. Responses should address, as a minimum: The proposed approach to designing and delivering Digital &amp; AI training, including theoretical and practical elements where relevant. How course content will be tailored to the needs of different organisations, roles and experience levels. Methods for ensuring learner engagement, knowledge transfer and practical understanding of digital and AI subject matter. Arrangements for monitoring learning outcomes, gathering participant feedback and evaluating programme effectiveness.</w:t>
            </w:r>
          </w:p>
        </w:tc>
      </w:tr>
      <w:tr w:rsidR="00635DF0" w14:paraId="57EF44FE" w14:textId="77777777" w:rsidTr="21391551">
        <w:tc>
          <w:tcPr>
            <w:tcW w:w="4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37AAF844" w14:textId="77777777" w:rsidR="00635DF0" w:rsidRDefault="00000000">
            <w:r>
              <w:rPr>
                <w:b/>
                <w:bCs/>
                <w:sz w:val="18"/>
                <w:szCs w:val="18"/>
              </w:rPr>
              <w:t>C</w:t>
            </w:r>
          </w:p>
        </w:tc>
        <w:tc>
          <w:tcPr>
            <w:tcW w:w="30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4C058413" w14:textId="77777777" w:rsidR="00635DF0" w:rsidRDefault="00000000">
            <w:r>
              <w:rPr>
                <w:b/>
                <w:bCs/>
                <w:sz w:val="18"/>
                <w:szCs w:val="18"/>
              </w:rPr>
              <w:t>Trainers &amp; Resources</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498DFBC8" w14:textId="77777777" w:rsidR="00635DF0" w:rsidRDefault="00000000">
            <w:r>
              <w:rPr>
                <w:b/>
                <w:bCs/>
                <w:sz w:val="18"/>
                <w:szCs w:val="18"/>
              </w:rPr>
              <w:t>30%</w:t>
            </w:r>
          </w:p>
        </w:tc>
        <w:tc>
          <w:tcPr>
            <w:tcW w:w="16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52EEED92" w14:textId="77777777" w:rsidR="00635DF0" w:rsidRDefault="00000000">
            <w:r>
              <w:rPr>
                <w:b/>
                <w:bCs/>
                <w:sz w:val="18"/>
                <w:szCs w:val="18"/>
              </w:rPr>
              <w:t>3,000</w:t>
            </w:r>
          </w:p>
        </w:tc>
        <w:tc>
          <w:tcPr>
            <w:tcW w:w="216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608281CA" w14:textId="77777777" w:rsidR="00635DF0" w:rsidRDefault="00000000">
            <w:r>
              <w:rPr>
                <w:b/>
                <w:bCs/>
                <w:sz w:val="18"/>
                <w:szCs w:val="18"/>
              </w:rPr>
              <w:t>1,800</w:t>
            </w:r>
          </w:p>
        </w:tc>
      </w:tr>
      <w:tr w:rsidR="00635DF0" w14:paraId="1DFF8DD3" w14:textId="77777777" w:rsidTr="21391551">
        <w:tc>
          <w:tcPr>
            <w:tcW w:w="9360" w:type="dxa"/>
            <w:gridSpan w:val="5"/>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7894B5DA" w14:textId="77777777" w:rsidR="00635DF0" w:rsidRDefault="21391551">
            <w:r w:rsidRPr="21391551">
              <w:rPr>
                <w:i/>
                <w:iCs/>
                <w:sz w:val="18"/>
                <w:szCs w:val="18"/>
                <w:lang w:val="en-US"/>
              </w:rPr>
              <w:t>Tenderers must provide details of the key personnel and resources proposed to deliver the training services under this Framework. This should include: Relevant technical, professional and instructional qualifications. Demonstrable experience in delivering Digital Transformation &amp; Artificial Intelligence training. Subject-matter expertise and capability to deliver specialist content across data analytics, AI, machine learning and related disciplines. Availability and capacity to deliver training programmes during the Framework period. Curriculum vitae (maximum two pages per individual) may be submitted.</w:t>
            </w:r>
          </w:p>
        </w:tc>
      </w:tr>
      <w:tr w:rsidR="00635DF0" w14:paraId="70D8014F" w14:textId="77777777" w:rsidTr="21391551">
        <w:tc>
          <w:tcPr>
            <w:tcW w:w="400" w:type="dxa"/>
            <w:tcBorders>
              <w:top w:val="single" w:sz="1" w:space="0" w:color="CCCCCC"/>
              <w:left w:val="single" w:sz="1" w:space="0" w:color="CCCCCC"/>
              <w:bottom w:val="single" w:sz="1" w:space="0" w:color="CCCCCC"/>
              <w:right w:val="single" w:sz="1" w:space="0" w:color="CCCCCC"/>
            </w:tcBorders>
            <w:shd w:val="clear" w:color="auto" w:fill="D6E4F0"/>
            <w:tcMar>
              <w:top w:w="80" w:type="dxa"/>
              <w:left w:w="120" w:type="dxa"/>
              <w:bottom w:w="80" w:type="dxa"/>
              <w:right w:w="120" w:type="dxa"/>
            </w:tcMar>
          </w:tcPr>
          <w:p w14:paraId="61740529" w14:textId="77777777" w:rsidR="00635DF0" w:rsidRDefault="00000000">
            <w:r>
              <w:rPr>
                <w:b/>
                <w:bCs/>
                <w:sz w:val="18"/>
                <w:szCs w:val="18"/>
              </w:rPr>
              <w:t>D</w:t>
            </w:r>
          </w:p>
        </w:tc>
        <w:tc>
          <w:tcPr>
            <w:tcW w:w="3000" w:type="dxa"/>
            <w:tcBorders>
              <w:top w:val="single" w:sz="1" w:space="0" w:color="CCCCCC"/>
              <w:left w:val="single" w:sz="1" w:space="0" w:color="CCCCCC"/>
              <w:bottom w:val="single" w:sz="1" w:space="0" w:color="CCCCCC"/>
              <w:right w:val="single" w:sz="1" w:space="0" w:color="CCCCCC"/>
            </w:tcBorders>
            <w:shd w:val="clear" w:color="auto" w:fill="D6E4F0"/>
            <w:tcMar>
              <w:top w:w="80" w:type="dxa"/>
              <w:left w:w="120" w:type="dxa"/>
              <w:bottom w:w="80" w:type="dxa"/>
              <w:right w:w="120" w:type="dxa"/>
            </w:tcMar>
          </w:tcPr>
          <w:p w14:paraId="202F25E3" w14:textId="77777777" w:rsidR="00635DF0" w:rsidRDefault="00000000">
            <w:r>
              <w:rPr>
                <w:b/>
                <w:bCs/>
                <w:sz w:val="18"/>
                <w:szCs w:val="18"/>
              </w:rPr>
              <w:t>Content of Courses</w:t>
            </w:r>
          </w:p>
        </w:tc>
        <w:tc>
          <w:tcPr>
            <w:tcW w:w="1200" w:type="dxa"/>
            <w:tcBorders>
              <w:top w:val="single" w:sz="1" w:space="0" w:color="CCCCCC"/>
              <w:left w:val="single" w:sz="1" w:space="0" w:color="CCCCCC"/>
              <w:bottom w:val="single" w:sz="1" w:space="0" w:color="CCCCCC"/>
              <w:right w:val="single" w:sz="1" w:space="0" w:color="CCCCCC"/>
            </w:tcBorders>
            <w:shd w:val="clear" w:color="auto" w:fill="D6E4F0"/>
            <w:tcMar>
              <w:top w:w="80" w:type="dxa"/>
              <w:left w:w="120" w:type="dxa"/>
              <w:bottom w:w="80" w:type="dxa"/>
              <w:right w:w="120" w:type="dxa"/>
            </w:tcMar>
          </w:tcPr>
          <w:p w14:paraId="17DCED26" w14:textId="77777777" w:rsidR="00635DF0" w:rsidRDefault="00000000">
            <w:r>
              <w:rPr>
                <w:b/>
                <w:bCs/>
                <w:sz w:val="18"/>
                <w:szCs w:val="18"/>
              </w:rPr>
              <w:t>20%</w:t>
            </w:r>
          </w:p>
        </w:tc>
        <w:tc>
          <w:tcPr>
            <w:tcW w:w="1600" w:type="dxa"/>
            <w:tcBorders>
              <w:top w:val="single" w:sz="1" w:space="0" w:color="CCCCCC"/>
              <w:left w:val="single" w:sz="1" w:space="0" w:color="CCCCCC"/>
              <w:bottom w:val="single" w:sz="1" w:space="0" w:color="CCCCCC"/>
              <w:right w:val="single" w:sz="1" w:space="0" w:color="CCCCCC"/>
            </w:tcBorders>
            <w:shd w:val="clear" w:color="auto" w:fill="D6E4F0"/>
            <w:tcMar>
              <w:top w:w="80" w:type="dxa"/>
              <w:left w:w="120" w:type="dxa"/>
              <w:bottom w:w="80" w:type="dxa"/>
              <w:right w:w="120" w:type="dxa"/>
            </w:tcMar>
          </w:tcPr>
          <w:p w14:paraId="0254C518" w14:textId="77777777" w:rsidR="00635DF0" w:rsidRDefault="00000000">
            <w:r>
              <w:rPr>
                <w:b/>
                <w:bCs/>
                <w:sz w:val="18"/>
                <w:szCs w:val="18"/>
              </w:rPr>
              <w:t>2,000</w:t>
            </w:r>
          </w:p>
        </w:tc>
        <w:tc>
          <w:tcPr>
            <w:tcW w:w="2160" w:type="dxa"/>
            <w:tcBorders>
              <w:top w:val="single" w:sz="1" w:space="0" w:color="CCCCCC"/>
              <w:left w:val="single" w:sz="1" w:space="0" w:color="CCCCCC"/>
              <w:bottom w:val="single" w:sz="1" w:space="0" w:color="CCCCCC"/>
              <w:right w:val="single" w:sz="1" w:space="0" w:color="CCCCCC"/>
            </w:tcBorders>
            <w:shd w:val="clear" w:color="auto" w:fill="D6E4F0"/>
            <w:tcMar>
              <w:top w:w="80" w:type="dxa"/>
              <w:left w:w="120" w:type="dxa"/>
              <w:bottom w:w="80" w:type="dxa"/>
              <w:right w:w="120" w:type="dxa"/>
            </w:tcMar>
          </w:tcPr>
          <w:p w14:paraId="6B2C2461" w14:textId="77777777" w:rsidR="00635DF0" w:rsidRDefault="00000000">
            <w:r>
              <w:rPr>
                <w:b/>
                <w:bCs/>
                <w:sz w:val="18"/>
                <w:szCs w:val="18"/>
              </w:rPr>
              <w:t>1,200</w:t>
            </w:r>
          </w:p>
        </w:tc>
      </w:tr>
      <w:tr w:rsidR="00635DF0" w14:paraId="1C3A5CB4" w14:textId="77777777" w:rsidTr="21391551">
        <w:tc>
          <w:tcPr>
            <w:tcW w:w="9360" w:type="dxa"/>
            <w:gridSpan w:val="5"/>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743B640E" w14:textId="77777777" w:rsidR="00635DF0" w:rsidRDefault="21391551">
            <w:r w:rsidRPr="21391551">
              <w:rPr>
                <w:i/>
                <w:iCs/>
                <w:sz w:val="18"/>
                <w:szCs w:val="18"/>
                <w:lang w:val="en-US"/>
              </w:rPr>
              <w:t>Tenderers must provide sample course content for the Digital Transformation &amp; Artificial Intelligence Programmes proposed under this Framework. Evaluation will consider: Alignment with the course themes set out in the Specification (e.g. data literacy, AI fundamentals, machine learning, generative AI, business intelligence, data governance). Quality, clarity and appropriateness of learning outcomes. Structure, training materials and supporting resources provided to participants. Evidence that course content is current, accurate and aligned with industry standards and regulatory requirements including the EU AI Act.</w:t>
            </w:r>
          </w:p>
        </w:tc>
      </w:tr>
      <w:tr w:rsidR="00635DF0" w14:paraId="2B0D86DD" w14:textId="77777777" w:rsidTr="21391551">
        <w:tc>
          <w:tcPr>
            <w:tcW w:w="4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65AEDD99" w14:textId="77777777" w:rsidR="00635DF0" w:rsidRDefault="00000000">
            <w:r>
              <w:rPr>
                <w:b/>
                <w:bCs/>
                <w:sz w:val="18"/>
                <w:szCs w:val="18"/>
              </w:rPr>
              <w:t>E</w:t>
            </w:r>
          </w:p>
        </w:tc>
        <w:tc>
          <w:tcPr>
            <w:tcW w:w="30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742FA12A" w14:textId="77777777" w:rsidR="00635DF0" w:rsidRDefault="00000000">
            <w:r>
              <w:rPr>
                <w:b/>
                <w:bCs/>
                <w:sz w:val="18"/>
                <w:szCs w:val="18"/>
              </w:rPr>
              <w:t>Environmental Considerations</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598B85BA" w14:textId="77777777" w:rsidR="00635DF0" w:rsidRDefault="00000000">
            <w:r>
              <w:rPr>
                <w:b/>
                <w:bCs/>
                <w:sz w:val="18"/>
                <w:szCs w:val="18"/>
              </w:rPr>
              <w:t>5%</w:t>
            </w:r>
          </w:p>
        </w:tc>
        <w:tc>
          <w:tcPr>
            <w:tcW w:w="16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5B060510" w14:textId="77777777" w:rsidR="00635DF0" w:rsidRDefault="00000000">
            <w:r>
              <w:rPr>
                <w:b/>
                <w:bCs/>
                <w:sz w:val="18"/>
                <w:szCs w:val="18"/>
              </w:rPr>
              <w:t>500</w:t>
            </w:r>
          </w:p>
        </w:tc>
        <w:tc>
          <w:tcPr>
            <w:tcW w:w="216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34FB4232" w14:textId="77777777" w:rsidR="00635DF0" w:rsidRDefault="00000000">
            <w:r>
              <w:rPr>
                <w:b/>
                <w:bCs/>
                <w:sz w:val="18"/>
                <w:szCs w:val="18"/>
              </w:rPr>
              <w:t>300</w:t>
            </w:r>
          </w:p>
        </w:tc>
      </w:tr>
      <w:tr w:rsidR="00635DF0" w14:paraId="24827229" w14:textId="77777777" w:rsidTr="21391551">
        <w:tc>
          <w:tcPr>
            <w:tcW w:w="9360" w:type="dxa"/>
            <w:gridSpan w:val="5"/>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5B7BA65B" w14:textId="77777777" w:rsidR="00635DF0" w:rsidRDefault="21391551">
            <w:r w:rsidRPr="21391551">
              <w:rPr>
                <w:i/>
                <w:iCs/>
                <w:sz w:val="18"/>
                <w:szCs w:val="18"/>
                <w:lang w:val="en-US"/>
              </w:rPr>
              <w:t>Tenderers must demonstrate how the proposed delivery of training services will minimise environmental impact, where appropriate. This may include, but is not limited to: Use of digital-first learning materials and online delivery where suitable. Measures to reduce travel-related emissions. Environmentally responsible use of venues, materials and resources. Commitment to continuous improvement in environmental performance relevant to training delivery.</w:t>
            </w:r>
          </w:p>
        </w:tc>
      </w:tr>
    </w:tbl>
    <w:p w14:paraId="4B94D5A5" w14:textId="77777777" w:rsidR="00635DF0" w:rsidRDefault="00635DF0">
      <w:pPr>
        <w:spacing w:before="60" w:after="60"/>
      </w:pPr>
    </w:p>
    <w:p w14:paraId="51ABEE18" w14:textId="77777777" w:rsidR="00635DF0" w:rsidRDefault="21391551">
      <w:pPr>
        <w:spacing w:before="80" w:after="80"/>
      </w:pPr>
      <w:r w:rsidRPr="21391551">
        <w:rPr>
          <w:lang w:val="en-US"/>
        </w:rPr>
        <w:t>NOTE: Tenderers should ensure in their tender submission that they provide detailed information in respect of all aspects of the contract award criteria as stated above.</w:t>
      </w:r>
    </w:p>
    <w:p w14:paraId="6B2E648A" w14:textId="77777777" w:rsidR="00635DF0" w:rsidRDefault="21391551" w:rsidP="21391551">
      <w:pPr>
        <w:pStyle w:val="heading20"/>
        <w:pBdr>
          <w:bottom w:val="single" w:sz="4" w:space="1" w:color="2E75B6"/>
        </w:pBdr>
      </w:pPr>
      <w:r w:rsidRPr="21391551">
        <w:rPr>
          <w:lang w:val="en-US"/>
        </w:rPr>
        <w:t>4.1  Methodology for Calculating the Cost Score</w:t>
      </w:r>
    </w:p>
    <w:p w14:paraId="7C7DE047" w14:textId="77777777" w:rsidR="00635DF0" w:rsidRDefault="21391551">
      <w:pPr>
        <w:spacing w:before="80" w:after="80"/>
      </w:pPr>
      <w:r w:rsidRPr="21391551">
        <w:rPr>
          <w:lang w:val="en-US"/>
        </w:rPr>
        <w:t>The lowest cost tender that also meets all the minimum requirements of the qualitative award criteria will receive the maximum score achievable under this criterion. The scores of the other valid tenders will be calculated using the following formula:</w:t>
      </w:r>
    </w:p>
    <w:p w14:paraId="3DEEC669" w14:textId="77777777" w:rsidR="00635DF0" w:rsidRDefault="00635DF0">
      <w:pPr>
        <w:spacing w:before="60"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6000"/>
        <w:gridCol w:w="3360"/>
      </w:tblGrid>
      <w:tr w:rsidR="00635DF0" w14:paraId="3C6DF718" w14:textId="77777777">
        <w:tc>
          <w:tcPr>
            <w:tcW w:w="6000" w:type="dxa"/>
            <w:tcBorders>
              <w:top w:val="single" w:sz="1" w:space="0" w:color="CCCCCC"/>
              <w:left w:val="single" w:sz="1" w:space="0" w:color="CCCCCC"/>
              <w:bottom w:val="single" w:sz="1" w:space="0" w:color="CCCCCC"/>
              <w:right w:val="single" w:sz="1" w:space="0" w:color="CCCCCC"/>
            </w:tcBorders>
            <w:shd w:val="clear" w:color="auto" w:fill="D6E4F0"/>
            <w:tcMar>
              <w:top w:w="80" w:type="dxa"/>
              <w:left w:w="120" w:type="dxa"/>
              <w:bottom w:w="80" w:type="dxa"/>
              <w:right w:w="120" w:type="dxa"/>
            </w:tcMar>
          </w:tcPr>
          <w:p w14:paraId="38F9A319" w14:textId="77777777" w:rsidR="00635DF0" w:rsidRDefault="00000000">
            <w:r>
              <w:rPr>
                <w:sz w:val="18"/>
                <w:szCs w:val="18"/>
              </w:rPr>
              <w:t>Lowest Cost from a Bona Fide Tender</w:t>
            </w:r>
          </w:p>
        </w:tc>
        <w:tc>
          <w:tcPr>
            <w:tcW w:w="3360"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0C2DCDA8" w14:textId="77777777" w:rsidR="00635DF0" w:rsidRDefault="00000000">
            <w:r>
              <w:rPr>
                <w:b/>
                <w:bCs/>
                <w:sz w:val="18"/>
                <w:szCs w:val="18"/>
              </w:rPr>
              <w:t>A</w:t>
            </w:r>
          </w:p>
        </w:tc>
      </w:tr>
      <w:tr w:rsidR="00635DF0" w14:paraId="311B4DCA" w14:textId="77777777">
        <w:tc>
          <w:tcPr>
            <w:tcW w:w="6000"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46B28A09" w14:textId="77777777" w:rsidR="00635DF0" w:rsidRDefault="00000000">
            <w:r>
              <w:rPr>
                <w:sz w:val="18"/>
                <w:szCs w:val="18"/>
              </w:rPr>
              <w:t>Maximum Points available for Cost</w:t>
            </w:r>
          </w:p>
        </w:tc>
        <w:tc>
          <w:tcPr>
            <w:tcW w:w="3360"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737D107D" w14:textId="77777777" w:rsidR="00635DF0" w:rsidRDefault="00000000">
            <w:r>
              <w:rPr>
                <w:b/>
                <w:bCs/>
                <w:sz w:val="18"/>
                <w:szCs w:val="18"/>
              </w:rPr>
              <w:t>B</w:t>
            </w:r>
          </w:p>
        </w:tc>
      </w:tr>
      <w:tr w:rsidR="00635DF0" w14:paraId="1B2FB1A4" w14:textId="77777777">
        <w:tc>
          <w:tcPr>
            <w:tcW w:w="6000" w:type="dxa"/>
            <w:tcBorders>
              <w:top w:val="single" w:sz="1" w:space="0" w:color="CCCCCC"/>
              <w:left w:val="single" w:sz="1" w:space="0" w:color="CCCCCC"/>
              <w:bottom w:val="single" w:sz="1" w:space="0" w:color="CCCCCC"/>
              <w:right w:val="single" w:sz="1" w:space="0" w:color="CCCCCC"/>
            </w:tcBorders>
            <w:shd w:val="clear" w:color="auto" w:fill="D6E4F0"/>
            <w:tcMar>
              <w:top w:w="80" w:type="dxa"/>
              <w:left w:w="120" w:type="dxa"/>
              <w:bottom w:w="80" w:type="dxa"/>
              <w:right w:w="120" w:type="dxa"/>
            </w:tcMar>
          </w:tcPr>
          <w:p w14:paraId="6C18BBDC" w14:textId="77777777" w:rsidR="00635DF0" w:rsidRDefault="00000000">
            <w:r>
              <w:rPr>
                <w:sz w:val="18"/>
                <w:szCs w:val="18"/>
              </w:rPr>
              <w:t>Cost for the tender being evaluated</w:t>
            </w:r>
          </w:p>
        </w:tc>
        <w:tc>
          <w:tcPr>
            <w:tcW w:w="3360"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32497ED0" w14:textId="77777777" w:rsidR="00635DF0" w:rsidRDefault="00000000">
            <w:r>
              <w:rPr>
                <w:b/>
                <w:bCs/>
                <w:sz w:val="18"/>
                <w:szCs w:val="18"/>
              </w:rPr>
              <w:t>C</w:t>
            </w:r>
          </w:p>
        </w:tc>
      </w:tr>
      <w:tr w:rsidR="00635DF0" w14:paraId="417A3AB1" w14:textId="77777777">
        <w:tc>
          <w:tcPr>
            <w:tcW w:w="6000"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6AFAD336" w14:textId="77777777" w:rsidR="00635DF0" w:rsidRDefault="00000000">
            <w:r>
              <w:rPr>
                <w:sz w:val="18"/>
                <w:szCs w:val="18"/>
              </w:rPr>
              <w:t>Formula employed</w:t>
            </w:r>
          </w:p>
        </w:tc>
        <w:tc>
          <w:tcPr>
            <w:tcW w:w="3360"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43812376" w14:textId="77777777" w:rsidR="00635DF0" w:rsidRDefault="00000000">
            <w:r>
              <w:rPr>
                <w:b/>
                <w:bCs/>
                <w:sz w:val="18"/>
                <w:szCs w:val="18"/>
              </w:rPr>
              <w:t>A x B / C</w:t>
            </w:r>
          </w:p>
        </w:tc>
      </w:tr>
    </w:tbl>
    <w:p w14:paraId="034FD27B" w14:textId="77777777" w:rsidR="00635DF0" w:rsidRDefault="21391551" w:rsidP="21391551">
      <w:pPr>
        <w:pStyle w:val="heading20"/>
        <w:pBdr>
          <w:bottom w:val="single" w:sz="4" w:space="1" w:color="2E75B6"/>
        </w:pBdr>
      </w:pPr>
      <w:r w:rsidRPr="21391551">
        <w:rPr>
          <w:lang w:val="en-US"/>
        </w:rPr>
        <w:t>4.2  Methodology for Calculating Scoring of Qualitative Criteria</w:t>
      </w:r>
    </w:p>
    <w:p w14:paraId="3656B9AB" w14:textId="77777777" w:rsidR="00635DF0" w:rsidRDefault="00635DF0">
      <w:pPr>
        <w:spacing w:before="60"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000"/>
        <w:gridCol w:w="7360"/>
      </w:tblGrid>
      <w:tr w:rsidR="00635DF0" w14:paraId="6F1E7F9C" w14:textId="77777777" w:rsidTr="21391551">
        <w:tc>
          <w:tcPr>
            <w:tcW w:w="2000" w:type="dxa"/>
            <w:tcBorders>
              <w:top w:val="single" w:sz="1" w:space="0" w:color="CCCCCC"/>
              <w:left w:val="single" w:sz="1" w:space="0" w:color="CCCCCC"/>
              <w:bottom w:val="single" w:sz="1" w:space="0" w:color="CCCCCC"/>
              <w:right w:val="single" w:sz="1" w:space="0" w:color="CCCCCC"/>
            </w:tcBorders>
            <w:shd w:val="clear" w:color="auto" w:fill="1F4E79"/>
            <w:tcMar>
              <w:top w:w="80" w:type="dxa"/>
              <w:left w:w="120" w:type="dxa"/>
              <w:bottom w:w="80" w:type="dxa"/>
              <w:right w:w="120" w:type="dxa"/>
            </w:tcMar>
          </w:tcPr>
          <w:p w14:paraId="236E5352" w14:textId="77777777" w:rsidR="00635DF0" w:rsidRDefault="00000000">
            <w:r>
              <w:rPr>
                <w:b/>
                <w:bCs/>
                <w:color w:val="FFFFFF"/>
                <w:sz w:val="18"/>
                <w:szCs w:val="18"/>
              </w:rPr>
              <w:t>Scoring Range</w:t>
            </w:r>
          </w:p>
        </w:tc>
        <w:tc>
          <w:tcPr>
            <w:tcW w:w="7360" w:type="dxa"/>
            <w:tcBorders>
              <w:top w:val="single" w:sz="1" w:space="0" w:color="CCCCCC"/>
              <w:left w:val="single" w:sz="1" w:space="0" w:color="CCCCCC"/>
              <w:bottom w:val="single" w:sz="1" w:space="0" w:color="CCCCCC"/>
              <w:right w:val="single" w:sz="1" w:space="0" w:color="CCCCCC"/>
            </w:tcBorders>
            <w:shd w:val="clear" w:color="auto" w:fill="1F4E79"/>
            <w:tcMar>
              <w:top w:w="80" w:type="dxa"/>
              <w:left w:w="120" w:type="dxa"/>
              <w:bottom w:w="80" w:type="dxa"/>
              <w:right w:w="120" w:type="dxa"/>
            </w:tcMar>
          </w:tcPr>
          <w:p w14:paraId="31FF54C8" w14:textId="77777777" w:rsidR="00635DF0" w:rsidRDefault="00000000">
            <w:r>
              <w:rPr>
                <w:b/>
                <w:bCs/>
                <w:color w:val="FFFFFF"/>
                <w:sz w:val="18"/>
                <w:szCs w:val="18"/>
              </w:rPr>
              <w:t>Description</w:t>
            </w:r>
          </w:p>
        </w:tc>
      </w:tr>
      <w:tr w:rsidR="00635DF0" w14:paraId="27FD2F83" w14:textId="77777777" w:rsidTr="21391551">
        <w:tc>
          <w:tcPr>
            <w:tcW w:w="2000" w:type="dxa"/>
            <w:tcBorders>
              <w:top w:val="single" w:sz="1" w:space="0" w:color="CCCCCC"/>
              <w:left w:val="single" w:sz="1" w:space="0" w:color="CCCCCC"/>
              <w:bottom w:val="single" w:sz="1" w:space="0" w:color="CCCCCC"/>
              <w:right w:val="single" w:sz="1" w:space="0" w:color="CCCCCC"/>
            </w:tcBorders>
            <w:shd w:val="clear" w:color="auto" w:fill="D6E4F0"/>
            <w:tcMar>
              <w:top w:w="80" w:type="dxa"/>
              <w:left w:w="120" w:type="dxa"/>
              <w:bottom w:w="80" w:type="dxa"/>
              <w:right w:w="120" w:type="dxa"/>
            </w:tcMar>
          </w:tcPr>
          <w:p w14:paraId="2E0BA205" w14:textId="77777777" w:rsidR="00635DF0" w:rsidRDefault="00000000">
            <w:r>
              <w:rPr>
                <w:b/>
                <w:bCs/>
                <w:sz w:val="18"/>
                <w:szCs w:val="18"/>
              </w:rPr>
              <w:t>90 - 100%</w:t>
            </w:r>
          </w:p>
        </w:tc>
        <w:tc>
          <w:tcPr>
            <w:tcW w:w="7360" w:type="dxa"/>
            <w:tcBorders>
              <w:top w:val="single" w:sz="1" w:space="0" w:color="CCCCCC"/>
              <w:left w:val="single" w:sz="1" w:space="0" w:color="CCCCCC"/>
              <w:bottom w:val="single" w:sz="1" w:space="0" w:color="CCCCCC"/>
              <w:right w:val="single" w:sz="1" w:space="0" w:color="CCCCCC"/>
            </w:tcBorders>
            <w:shd w:val="clear" w:color="auto" w:fill="D6E4F0"/>
            <w:tcMar>
              <w:top w:w="80" w:type="dxa"/>
              <w:left w:w="120" w:type="dxa"/>
              <w:bottom w:w="80" w:type="dxa"/>
              <w:right w:w="120" w:type="dxa"/>
            </w:tcMar>
          </w:tcPr>
          <w:p w14:paraId="0FC504D9" w14:textId="77777777" w:rsidR="00635DF0" w:rsidRDefault="00000000">
            <w:r>
              <w:rPr>
                <w:sz w:val="18"/>
                <w:szCs w:val="18"/>
              </w:rPr>
              <w:t>Excellent response with very few or no weaknesses and exceeds requirements, and provides comprehensive, detailed, and convincing assurance that the Tenderer will deliver to an excellent standard.</w:t>
            </w:r>
          </w:p>
        </w:tc>
      </w:tr>
      <w:tr w:rsidR="00635DF0" w14:paraId="677B1098" w14:textId="77777777" w:rsidTr="21391551">
        <w:tc>
          <w:tcPr>
            <w:tcW w:w="20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09687824" w14:textId="77777777" w:rsidR="00635DF0" w:rsidRDefault="00000000">
            <w:r>
              <w:rPr>
                <w:b/>
                <w:bCs/>
                <w:sz w:val="18"/>
                <w:szCs w:val="18"/>
              </w:rPr>
              <w:lastRenderedPageBreak/>
              <w:t>80% - &lt;90%</w:t>
            </w:r>
          </w:p>
        </w:tc>
        <w:tc>
          <w:tcPr>
            <w:tcW w:w="736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54C0A48D" w14:textId="77777777" w:rsidR="00635DF0" w:rsidRDefault="21391551">
            <w:r w:rsidRPr="21391551">
              <w:rPr>
                <w:sz w:val="18"/>
                <w:szCs w:val="18"/>
                <w:lang w:val="en-US"/>
              </w:rPr>
              <w:t>A very good response that demonstrates real understanding and fully meets the requirements and significant assurance that the Tenderer will deliver to a very high standard.</w:t>
            </w:r>
          </w:p>
        </w:tc>
      </w:tr>
      <w:tr w:rsidR="00635DF0" w14:paraId="087471E0" w14:textId="77777777" w:rsidTr="21391551">
        <w:tc>
          <w:tcPr>
            <w:tcW w:w="2000" w:type="dxa"/>
            <w:tcBorders>
              <w:top w:val="single" w:sz="1" w:space="0" w:color="CCCCCC"/>
              <w:left w:val="single" w:sz="1" w:space="0" w:color="CCCCCC"/>
              <w:bottom w:val="single" w:sz="1" w:space="0" w:color="CCCCCC"/>
              <w:right w:val="single" w:sz="1" w:space="0" w:color="CCCCCC"/>
            </w:tcBorders>
            <w:shd w:val="clear" w:color="auto" w:fill="D6E4F0"/>
            <w:tcMar>
              <w:top w:w="80" w:type="dxa"/>
              <w:left w:w="120" w:type="dxa"/>
              <w:bottom w:w="80" w:type="dxa"/>
              <w:right w:w="120" w:type="dxa"/>
            </w:tcMar>
          </w:tcPr>
          <w:p w14:paraId="3EA4B358" w14:textId="77777777" w:rsidR="00635DF0" w:rsidRDefault="00000000">
            <w:r>
              <w:rPr>
                <w:b/>
                <w:bCs/>
                <w:sz w:val="18"/>
                <w:szCs w:val="18"/>
              </w:rPr>
              <w:t>70% - &lt;80%</w:t>
            </w:r>
          </w:p>
        </w:tc>
        <w:tc>
          <w:tcPr>
            <w:tcW w:w="7360" w:type="dxa"/>
            <w:tcBorders>
              <w:top w:val="single" w:sz="1" w:space="0" w:color="CCCCCC"/>
              <w:left w:val="single" w:sz="1" w:space="0" w:color="CCCCCC"/>
              <w:bottom w:val="single" w:sz="1" w:space="0" w:color="CCCCCC"/>
              <w:right w:val="single" w:sz="1" w:space="0" w:color="CCCCCC"/>
            </w:tcBorders>
            <w:shd w:val="clear" w:color="auto" w:fill="D6E4F0"/>
            <w:tcMar>
              <w:top w:w="80" w:type="dxa"/>
              <w:left w:w="120" w:type="dxa"/>
              <w:bottom w:w="80" w:type="dxa"/>
              <w:right w:w="120" w:type="dxa"/>
            </w:tcMar>
          </w:tcPr>
          <w:p w14:paraId="3D920AE7" w14:textId="77777777" w:rsidR="00635DF0" w:rsidRDefault="21391551">
            <w:r w:rsidRPr="21391551">
              <w:rPr>
                <w:sz w:val="18"/>
                <w:szCs w:val="18"/>
                <w:lang w:val="en-US"/>
              </w:rPr>
              <w:t>A good response that demonstrates appropriate understanding and fully meets the requirements and appropriate assurance that the Tenderer will deliver to a high standard.</w:t>
            </w:r>
          </w:p>
        </w:tc>
      </w:tr>
      <w:tr w:rsidR="00635DF0" w14:paraId="6DEF881A" w14:textId="77777777" w:rsidTr="21391551">
        <w:tc>
          <w:tcPr>
            <w:tcW w:w="20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5E9A49D5" w14:textId="77777777" w:rsidR="00635DF0" w:rsidRDefault="00000000">
            <w:r>
              <w:rPr>
                <w:b/>
                <w:bCs/>
                <w:sz w:val="18"/>
                <w:szCs w:val="18"/>
              </w:rPr>
              <w:t>60% - &lt;70%</w:t>
            </w:r>
          </w:p>
        </w:tc>
        <w:tc>
          <w:tcPr>
            <w:tcW w:w="736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7F804472" w14:textId="77777777" w:rsidR="00635DF0" w:rsidRDefault="21391551">
            <w:r w:rsidRPr="21391551">
              <w:rPr>
                <w:sz w:val="18"/>
                <w:szCs w:val="18"/>
                <w:lang w:val="en-US"/>
              </w:rPr>
              <w:t>A satisfactory response which demonstrates a reasonable understanding of requirements and gives reasonable assurance of delivery to an adequate standard.</w:t>
            </w:r>
          </w:p>
        </w:tc>
      </w:tr>
      <w:tr w:rsidR="00635DF0" w14:paraId="77135E73" w14:textId="77777777" w:rsidTr="21391551">
        <w:tc>
          <w:tcPr>
            <w:tcW w:w="2000" w:type="dxa"/>
            <w:tcBorders>
              <w:top w:val="single" w:sz="1" w:space="0" w:color="CCCCCC"/>
              <w:left w:val="single" w:sz="1" w:space="0" w:color="CCCCCC"/>
              <w:bottom w:val="single" w:sz="1" w:space="0" w:color="CCCCCC"/>
              <w:right w:val="single" w:sz="1" w:space="0" w:color="CCCCCC"/>
            </w:tcBorders>
            <w:shd w:val="clear" w:color="auto" w:fill="D6E4F0"/>
            <w:tcMar>
              <w:top w:w="80" w:type="dxa"/>
              <w:left w:w="120" w:type="dxa"/>
              <w:bottom w:w="80" w:type="dxa"/>
              <w:right w:w="120" w:type="dxa"/>
            </w:tcMar>
          </w:tcPr>
          <w:p w14:paraId="33D94111" w14:textId="77777777" w:rsidR="00635DF0" w:rsidRDefault="00000000">
            <w:r>
              <w:rPr>
                <w:b/>
                <w:bCs/>
                <w:sz w:val="18"/>
                <w:szCs w:val="18"/>
              </w:rPr>
              <w:t>&lt;60%</w:t>
            </w:r>
          </w:p>
        </w:tc>
        <w:tc>
          <w:tcPr>
            <w:tcW w:w="7360" w:type="dxa"/>
            <w:tcBorders>
              <w:top w:val="single" w:sz="1" w:space="0" w:color="CCCCCC"/>
              <w:left w:val="single" w:sz="1" w:space="0" w:color="CCCCCC"/>
              <w:bottom w:val="single" w:sz="1" w:space="0" w:color="CCCCCC"/>
              <w:right w:val="single" w:sz="1" w:space="0" w:color="CCCCCC"/>
            </w:tcBorders>
            <w:shd w:val="clear" w:color="auto" w:fill="D6E4F0"/>
            <w:tcMar>
              <w:top w:w="80" w:type="dxa"/>
              <w:left w:w="120" w:type="dxa"/>
              <w:bottom w:w="80" w:type="dxa"/>
              <w:right w:w="120" w:type="dxa"/>
            </w:tcMar>
          </w:tcPr>
          <w:p w14:paraId="647CE8ED" w14:textId="77777777" w:rsidR="00635DF0" w:rsidRDefault="21391551">
            <w:r w:rsidRPr="21391551">
              <w:rPr>
                <w:sz w:val="18"/>
                <w:szCs w:val="18"/>
                <w:lang w:val="en-US"/>
              </w:rPr>
              <w:t>Less than 60% is unacceptable and considered ineligible from further consideration.</w:t>
            </w:r>
          </w:p>
        </w:tc>
      </w:tr>
    </w:tbl>
    <w:p w14:paraId="38CF888B" w14:textId="77777777" w:rsidR="00635DF0" w:rsidRDefault="21391551" w:rsidP="21391551">
      <w:pPr>
        <w:pStyle w:val="heading20"/>
        <w:pBdr>
          <w:bottom w:val="single" w:sz="4" w:space="1" w:color="2E75B6"/>
        </w:pBdr>
      </w:pPr>
      <w:r w:rsidRPr="21391551">
        <w:rPr>
          <w:lang w:val="en-US"/>
        </w:rPr>
        <w:t>4.3  Post Tender Clarification</w:t>
      </w:r>
    </w:p>
    <w:p w14:paraId="18311326" w14:textId="77777777" w:rsidR="00635DF0" w:rsidRDefault="21391551">
      <w:pPr>
        <w:spacing w:before="80" w:after="80"/>
      </w:pPr>
      <w:r w:rsidRPr="21391551">
        <w:rPr>
          <w:lang w:val="en-US"/>
        </w:rPr>
        <w:t>At the discretion of the Contracting Authority, tenderers may be invited, in writing, to clarify certain aspects of their tender, particularly where information or documentation to be submitted appears to be incomplete or erroneous.</w:t>
      </w:r>
    </w:p>
    <w:p w14:paraId="76730472" w14:textId="77777777" w:rsidR="00635DF0" w:rsidRDefault="21391551" w:rsidP="21391551">
      <w:pPr>
        <w:pStyle w:val="heading20"/>
        <w:pBdr>
          <w:bottom w:val="single" w:sz="4" w:space="1" w:color="2E75B6"/>
        </w:pBdr>
      </w:pPr>
      <w:r w:rsidRPr="21391551">
        <w:rPr>
          <w:lang w:val="en-US"/>
        </w:rPr>
        <w:t>4.4  Verification</w:t>
      </w:r>
    </w:p>
    <w:p w14:paraId="1CCDDE73" w14:textId="77777777" w:rsidR="00635DF0" w:rsidRDefault="00000000">
      <w:pPr>
        <w:spacing w:before="80" w:after="80"/>
      </w:pPr>
      <w:r>
        <w:t>Award of contract/membership of the framework may be subject to attendance at a verification meeting. It would be essential that the key personnel assigned to this framework should be available and present at this meeting.</w:t>
      </w:r>
    </w:p>
    <w:p w14:paraId="4EE9A66E" w14:textId="77777777" w:rsidR="00635DF0" w:rsidRDefault="21391551" w:rsidP="21391551">
      <w:pPr>
        <w:pStyle w:val="heading20"/>
        <w:pBdr>
          <w:bottom w:val="single" w:sz="4" w:space="1" w:color="2E75B6"/>
        </w:pBdr>
      </w:pPr>
      <w:r w:rsidRPr="21391551">
        <w:rPr>
          <w:lang w:val="en-US"/>
        </w:rPr>
        <w:t>4.5  Clarification of Abnormally Low Tenders</w:t>
      </w:r>
    </w:p>
    <w:p w14:paraId="542D342F" w14:textId="77777777" w:rsidR="00635DF0" w:rsidRDefault="21391551">
      <w:pPr>
        <w:spacing w:before="80" w:after="80"/>
      </w:pPr>
      <w:r w:rsidRPr="21391551">
        <w:rPr>
          <w:lang w:val="en-US"/>
        </w:rPr>
        <w:t>If the Contracting Authority considers the tender submission to be commercially unsustainable or otherwise problematic considering the tendered price, the tenderer shall be invited to provide clarification. Any failure to satisfactorily comply with such a request may result in the elimination of the tender on the basis of it being considered abnormally low.</w:t>
      </w:r>
    </w:p>
    <w:p w14:paraId="73FF9912" w14:textId="77777777" w:rsidR="00635DF0" w:rsidRDefault="21391551" w:rsidP="21391551">
      <w:pPr>
        <w:pStyle w:val="heading20"/>
        <w:pBdr>
          <w:bottom w:val="single" w:sz="4" w:space="1" w:color="2E75B6"/>
        </w:pBdr>
      </w:pPr>
      <w:r w:rsidRPr="21391551">
        <w:rPr>
          <w:lang w:val="en-US"/>
        </w:rPr>
        <w:t>4.6  Right to Confirm Suitability</w:t>
      </w:r>
    </w:p>
    <w:p w14:paraId="0E8BFAEE" w14:textId="77777777" w:rsidR="00635DF0" w:rsidRDefault="00000000">
      <w:pPr>
        <w:spacing w:before="80" w:after="80"/>
      </w:pPr>
      <w:r>
        <w:t>Tenderers should note that the Contracting Authority reserves the right to confirm that the financial and technical capacity of the tenderer is valid and unchanged prior to the establishment of the framework and the award of any contract.</w:t>
      </w:r>
    </w:p>
    <w:p w14:paraId="711ECC8C" w14:textId="77777777" w:rsidR="00635DF0" w:rsidRDefault="00000000">
      <w:pPr>
        <w:pStyle w:val="heading10"/>
        <w:shd w:val="clear" w:color="auto" w:fill="1F4E79"/>
        <w:ind w:left="200" w:right="200"/>
      </w:pPr>
      <w:r>
        <w:t>5   INSTRUCTIONS FOR TENDERERS</w:t>
      </w:r>
    </w:p>
    <w:p w14:paraId="23D02CF9" w14:textId="77777777" w:rsidR="00635DF0" w:rsidRDefault="21391551" w:rsidP="21391551">
      <w:pPr>
        <w:pStyle w:val="heading20"/>
        <w:pBdr>
          <w:bottom w:val="single" w:sz="4" w:space="1" w:color="2E75B6"/>
        </w:pBdr>
      </w:pPr>
      <w:r w:rsidRPr="21391551">
        <w:rPr>
          <w:lang w:val="en-US"/>
        </w:rPr>
        <w:t>5.1  Submission of Tenders</w:t>
      </w:r>
    </w:p>
    <w:p w14:paraId="0B9A912B" w14:textId="77777777" w:rsidR="00635DF0" w:rsidRDefault="21391551">
      <w:pPr>
        <w:spacing w:before="80" w:after="80"/>
      </w:pPr>
      <w:r w:rsidRPr="21391551">
        <w:rPr>
          <w:lang w:val="en-US"/>
        </w:rPr>
        <w:t>The Contracting Authority is using the postbox facility on eTenders, and tender responses must be submitted electronically via the eTenders postbox facility on www.etenders.gov.ie only. Tenders submitted by any other means will not be accepted.</w:t>
      </w:r>
    </w:p>
    <w:p w14:paraId="50D6778E" w14:textId="77777777" w:rsidR="00635DF0" w:rsidRDefault="21391551">
      <w:pPr>
        <w:pStyle w:val="heading30"/>
      </w:pPr>
      <w:r w:rsidRPr="21391551">
        <w:rPr>
          <w:lang w:val="en-US"/>
        </w:rPr>
        <w:t>5.1.1  Accessing Documents</w:t>
      </w:r>
    </w:p>
    <w:p w14:paraId="2EA55EB3" w14:textId="77777777" w:rsidR="00635DF0" w:rsidRDefault="21391551">
      <w:pPr>
        <w:spacing w:before="80" w:after="80"/>
      </w:pPr>
      <w:r w:rsidRPr="21391551">
        <w:rPr>
          <w:lang w:val="en-US"/>
        </w:rPr>
        <w:t>It is important to note that you must ASSOCIATE your company with this competition in the first instance by logging in to eTenders, locating the competition, and completing the Association with the CfT tab.</w:t>
      </w:r>
    </w:p>
    <w:p w14:paraId="4266A318" w14:textId="77777777" w:rsidR="00635DF0" w:rsidRDefault="21391551">
      <w:pPr>
        <w:pStyle w:val="heading30"/>
      </w:pPr>
      <w:r w:rsidRPr="21391551">
        <w:rPr>
          <w:lang w:val="en-US"/>
        </w:rPr>
        <w:t>5.1.2  Submitting your Response</w:t>
      </w:r>
    </w:p>
    <w:p w14:paraId="6C59AAC7" w14:textId="77777777" w:rsidR="00635DF0" w:rsidRDefault="21391551">
      <w:pPr>
        <w:spacing w:before="80" w:after="80"/>
      </w:pPr>
      <w:r w:rsidRPr="21391551">
        <w:rPr>
          <w:lang w:val="en-US"/>
        </w:rPr>
        <w:t>Please upload your response as a ZIP FILE to protect the integrity of the file names. It is the responsibility of the Tenderer to ensure that their tender is complete and is uploaded in accordance with the instructions provided on eTenders prior to the deadline.</w:t>
      </w:r>
    </w:p>
    <w:p w14:paraId="7EAA9405" w14:textId="77777777" w:rsidR="00635DF0" w:rsidRDefault="21391551" w:rsidP="21391551">
      <w:pPr>
        <w:pStyle w:val="heading20"/>
        <w:pBdr>
          <w:bottom w:val="single" w:sz="4" w:space="1" w:color="2E75B6"/>
        </w:pBdr>
      </w:pPr>
      <w:r w:rsidRPr="21391551">
        <w:rPr>
          <w:lang w:val="en-US"/>
        </w:rPr>
        <w:t>5.2  Closing Date for Tenders</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6000"/>
        <w:gridCol w:w="3360"/>
      </w:tblGrid>
      <w:tr w:rsidR="00635DF0" w14:paraId="7BBC4B56" w14:textId="77777777" w:rsidTr="21391551">
        <w:tc>
          <w:tcPr>
            <w:tcW w:w="6000" w:type="dxa"/>
            <w:tcBorders>
              <w:top w:val="single" w:sz="1" w:space="0" w:color="CCCCCC"/>
              <w:left w:val="single" w:sz="1" w:space="0" w:color="CCCCCC"/>
              <w:bottom w:val="single" w:sz="1" w:space="0" w:color="CCCCCC"/>
              <w:right w:val="single" w:sz="1" w:space="0" w:color="CCCCCC"/>
            </w:tcBorders>
            <w:shd w:val="clear" w:color="auto" w:fill="D6E4F0"/>
            <w:tcMar>
              <w:top w:w="80" w:type="dxa"/>
              <w:left w:w="120" w:type="dxa"/>
              <w:bottom w:w="80" w:type="dxa"/>
              <w:right w:w="120" w:type="dxa"/>
            </w:tcMar>
          </w:tcPr>
          <w:p w14:paraId="1D3E5054" w14:textId="77777777" w:rsidR="00635DF0" w:rsidRDefault="00000000">
            <w:r>
              <w:rPr>
                <w:sz w:val="18"/>
                <w:szCs w:val="18"/>
              </w:rPr>
              <w:t>The closing date for tender submission</w:t>
            </w:r>
          </w:p>
        </w:tc>
        <w:tc>
          <w:tcPr>
            <w:tcW w:w="3360"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286064B7" w14:textId="77777777" w:rsidR="00635DF0" w:rsidRDefault="21391551">
            <w:r w:rsidRPr="21391551">
              <w:rPr>
                <w:sz w:val="18"/>
                <w:szCs w:val="18"/>
                <w:lang w:val="en-US"/>
              </w:rPr>
              <w:t>As per eTenders</w:t>
            </w:r>
          </w:p>
        </w:tc>
      </w:tr>
    </w:tbl>
    <w:p w14:paraId="6DCFC607" w14:textId="77777777" w:rsidR="00635DF0" w:rsidRDefault="21391551" w:rsidP="21391551">
      <w:pPr>
        <w:pStyle w:val="heading20"/>
        <w:pBdr>
          <w:bottom w:val="single" w:sz="4" w:space="1" w:color="2E75B6"/>
        </w:pBdr>
      </w:pPr>
      <w:r w:rsidRPr="21391551">
        <w:rPr>
          <w:lang w:val="en-US"/>
        </w:rPr>
        <w:lastRenderedPageBreak/>
        <w:t>5.3  Queries</w:t>
      </w:r>
    </w:p>
    <w:p w14:paraId="68844116" w14:textId="77777777" w:rsidR="00635DF0" w:rsidRDefault="21391551">
      <w:pPr>
        <w:spacing w:before="80" w:after="80"/>
      </w:pPr>
      <w:r w:rsidRPr="21391551">
        <w:rPr>
          <w:lang w:val="en-US"/>
        </w:rPr>
        <w:t>All queries regarding this tender should be through the messaging facility on www.etenders.gov.ie, including any omissions which would prevent tenderers from submitting a comprehensive tender.</w:t>
      </w:r>
    </w:p>
    <w:p w14:paraId="103C9ADA" w14:textId="77777777" w:rsidR="00635DF0" w:rsidRDefault="21391551" w:rsidP="21391551">
      <w:pPr>
        <w:pStyle w:val="heading20"/>
        <w:pBdr>
          <w:bottom w:val="single" w:sz="4" w:space="1" w:color="2E75B6"/>
        </w:pBdr>
      </w:pPr>
      <w:r w:rsidRPr="21391551">
        <w:rPr>
          <w:lang w:val="en-US"/>
        </w:rPr>
        <w:t>5.4  Extension of Tender Period</w:t>
      </w:r>
    </w:p>
    <w:p w14:paraId="7729D997" w14:textId="77777777" w:rsidR="00635DF0" w:rsidRDefault="00000000">
      <w:pPr>
        <w:spacing w:before="80" w:after="80"/>
      </w:pPr>
      <w:r>
        <w:t>The Contracting Authority reserves the right, at its sole discretion, to extend the closing date for receipt of tenders by giving notice in writing to all parties who have expressed an interest no later than six days before the original closing date.</w:t>
      </w:r>
    </w:p>
    <w:p w14:paraId="09D299C0" w14:textId="77777777" w:rsidR="00635DF0" w:rsidRDefault="21391551" w:rsidP="21391551">
      <w:pPr>
        <w:pStyle w:val="heading20"/>
        <w:pBdr>
          <w:bottom w:val="single" w:sz="4" w:space="1" w:color="2E75B6"/>
        </w:pBdr>
      </w:pPr>
      <w:r w:rsidRPr="21391551">
        <w:rPr>
          <w:lang w:val="en-US"/>
        </w:rPr>
        <w:t>5.5  Tender Validity Period</w:t>
      </w:r>
    </w:p>
    <w:p w14:paraId="7BF8960F" w14:textId="77777777" w:rsidR="00635DF0" w:rsidRDefault="21391551">
      <w:pPr>
        <w:spacing w:before="80" w:after="80"/>
      </w:pPr>
      <w:r w:rsidRPr="21391551">
        <w:rPr>
          <w:lang w:val="en-US"/>
        </w:rPr>
        <w:t>To allow sufficient time for Tender assessment a Tender Validity period of 12 months is required, this period commencing on the closing date by which the Tenders are to be returned.</w:t>
      </w:r>
    </w:p>
    <w:p w14:paraId="36694025" w14:textId="77777777" w:rsidR="00635DF0" w:rsidRDefault="21391551" w:rsidP="21391551">
      <w:pPr>
        <w:pStyle w:val="heading20"/>
        <w:pBdr>
          <w:bottom w:val="single" w:sz="4" w:space="1" w:color="2E75B6"/>
        </w:pBdr>
      </w:pPr>
      <w:r w:rsidRPr="21391551">
        <w:rPr>
          <w:lang w:val="en-US"/>
        </w:rPr>
        <w:t>5.6  Discrepancies between Documents</w:t>
      </w:r>
    </w:p>
    <w:p w14:paraId="26ED8E0C" w14:textId="77777777" w:rsidR="00635DF0" w:rsidRDefault="21391551">
      <w:pPr>
        <w:spacing w:before="80" w:after="80"/>
      </w:pPr>
      <w:r w:rsidRPr="21391551">
        <w:rPr>
          <w:lang w:val="en-US"/>
        </w:rPr>
        <w:t>A pdf version of the Request for Tender has been made available on eTenders. This document will be considered as the primary source document. Where there is a discrepancy between a pdf version and a word version, the pdf version will take precedence.</w:t>
      </w:r>
    </w:p>
    <w:p w14:paraId="098888A1" w14:textId="77777777" w:rsidR="00635DF0" w:rsidRDefault="21391551" w:rsidP="21391551">
      <w:pPr>
        <w:pStyle w:val="heading20"/>
        <w:pBdr>
          <w:bottom w:val="single" w:sz="4" w:space="1" w:color="2E75B6"/>
        </w:pBdr>
      </w:pPr>
      <w:r w:rsidRPr="21391551">
        <w:rPr>
          <w:lang w:val="en-US"/>
        </w:rPr>
        <w:t>5.7  Formatting of Tenders / Amending Tender Documents</w:t>
      </w:r>
    </w:p>
    <w:p w14:paraId="313CD262" w14:textId="77777777" w:rsidR="00635DF0" w:rsidRDefault="00000000">
      <w:pPr>
        <w:spacing w:before="80" w:after="80"/>
      </w:pPr>
      <w:r>
        <w:t>Tenderers must ensure they use the Tender Response Document (TRD) when preparing their submission. Tenderers are prohibited from amending any text or content of forms or declarations or templates provided as part of this tender competition.</w:t>
      </w:r>
    </w:p>
    <w:p w14:paraId="31CD00A5" w14:textId="77777777" w:rsidR="00635DF0" w:rsidRDefault="21391551" w:rsidP="21391551">
      <w:pPr>
        <w:pStyle w:val="heading20"/>
        <w:pBdr>
          <w:bottom w:val="single" w:sz="4" w:space="1" w:color="2E75B6"/>
        </w:pBdr>
      </w:pPr>
      <w:r w:rsidRPr="21391551">
        <w:rPr>
          <w:lang w:val="en-US"/>
        </w:rPr>
        <w:t>5.8  Collusive Tendering</w:t>
      </w:r>
    </w:p>
    <w:p w14:paraId="0D6A1085" w14:textId="77777777" w:rsidR="00635DF0" w:rsidRDefault="21391551">
      <w:pPr>
        <w:spacing w:before="80" w:after="80"/>
      </w:pPr>
      <w:r w:rsidRPr="21391551">
        <w:rPr>
          <w:lang w:val="en-US"/>
        </w:rPr>
        <w:t>If any Tendering Party is found to have offered or agreed to offer any bribe, gift, gratuity, commission or consideration of any kind as an inducement or reward in relation to this procurement competition, the bid submitted shall be automatically disqualified.</w:t>
      </w:r>
    </w:p>
    <w:p w14:paraId="6D3C5AA2" w14:textId="77777777" w:rsidR="00635DF0" w:rsidRDefault="21391551" w:rsidP="21391551">
      <w:pPr>
        <w:pStyle w:val="heading20"/>
        <w:pBdr>
          <w:bottom w:val="single" w:sz="4" w:space="1" w:color="2E75B6"/>
        </w:pBdr>
      </w:pPr>
      <w:r w:rsidRPr="21391551">
        <w:rPr>
          <w:lang w:val="en-US"/>
        </w:rPr>
        <w:t>5.9  Confidentiality</w:t>
      </w:r>
    </w:p>
    <w:p w14:paraId="17D9D6CD" w14:textId="77777777" w:rsidR="00635DF0" w:rsidRDefault="21391551">
      <w:pPr>
        <w:spacing w:before="80" w:after="80"/>
      </w:pPr>
      <w:r w:rsidRPr="21391551">
        <w:rPr>
          <w:lang w:val="en-US"/>
        </w:rPr>
        <w:t>After the official opening of Tenders, information relating to the examination, clarification, evaluation and comparison of Tenders will not be disclosed until the award decision has been announced. Tenderers shall treat the details of all documents supplied to them as private and confidential.</w:t>
      </w:r>
    </w:p>
    <w:p w14:paraId="18F06F79" w14:textId="77777777" w:rsidR="00635DF0" w:rsidRDefault="21391551" w:rsidP="21391551">
      <w:pPr>
        <w:pStyle w:val="heading20"/>
        <w:pBdr>
          <w:bottom w:val="single" w:sz="4" w:space="1" w:color="2E75B6"/>
        </w:pBdr>
      </w:pPr>
      <w:r w:rsidRPr="21391551">
        <w:rPr>
          <w:lang w:val="en-US"/>
        </w:rPr>
        <w:t>5.10  Clarification of Tenders</w:t>
      </w:r>
    </w:p>
    <w:p w14:paraId="7B9825D0" w14:textId="77777777" w:rsidR="00635DF0" w:rsidRDefault="21391551">
      <w:pPr>
        <w:spacing w:before="80" w:after="80"/>
      </w:pPr>
      <w:r w:rsidRPr="21391551">
        <w:rPr>
          <w:lang w:val="en-US"/>
        </w:rPr>
        <w:t>The Contracting Authority is entitled, but not obliged, to seek clarification of tenders. No change in the price or substance of the Tender shall be sought, offered or permitted.</w:t>
      </w:r>
    </w:p>
    <w:p w14:paraId="07EE0E24" w14:textId="77777777" w:rsidR="00635DF0" w:rsidRDefault="21391551" w:rsidP="21391551">
      <w:pPr>
        <w:pStyle w:val="heading20"/>
        <w:pBdr>
          <w:bottom w:val="single" w:sz="4" w:space="1" w:color="2E75B6"/>
        </w:pBdr>
      </w:pPr>
      <w:r w:rsidRPr="21391551">
        <w:rPr>
          <w:lang w:val="en-US"/>
        </w:rPr>
        <w:t>5.11  Correction of Errors</w:t>
      </w:r>
    </w:p>
    <w:p w14:paraId="695DCDBF" w14:textId="77777777" w:rsidR="00635DF0" w:rsidRDefault="00000000">
      <w:pPr>
        <w:spacing w:before="80" w:after="80"/>
      </w:pPr>
      <w:r>
        <w:t>Where there is a discrepancy between the unit price and the total amount derived from the multiplication of the unit price and the quantity, the unit price as quoted will normally govern.</w:t>
      </w:r>
    </w:p>
    <w:p w14:paraId="683EAB71" w14:textId="77777777" w:rsidR="00635DF0" w:rsidRDefault="21391551" w:rsidP="21391551">
      <w:pPr>
        <w:pStyle w:val="heading20"/>
        <w:pBdr>
          <w:bottom w:val="single" w:sz="4" w:space="1" w:color="2E75B6"/>
        </w:pBdr>
      </w:pPr>
      <w:r w:rsidRPr="21391551">
        <w:rPr>
          <w:lang w:val="en-US"/>
        </w:rPr>
        <w:t>5.12  Change in the Composition of a Tenderer</w:t>
      </w:r>
    </w:p>
    <w:p w14:paraId="290EBB97" w14:textId="77777777" w:rsidR="00635DF0" w:rsidRDefault="00000000">
      <w:pPr>
        <w:spacing w:before="80" w:after="80"/>
      </w:pPr>
      <w:r>
        <w:t>Where a change in composition of a tenderer arises, this must be notified in writing to the Contracting Authority and formally approved by them. Where the original party was critical to meeting some or all selection criteria, any replacement party must meet or exceed the same standard.</w:t>
      </w:r>
    </w:p>
    <w:p w14:paraId="5E415470" w14:textId="77777777" w:rsidR="00635DF0" w:rsidRDefault="21391551" w:rsidP="21391551">
      <w:pPr>
        <w:pStyle w:val="heading20"/>
        <w:pBdr>
          <w:bottom w:val="single" w:sz="4" w:space="1" w:color="2E75B6"/>
        </w:pBdr>
      </w:pPr>
      <w:r w:rsidRPr="21391551">
        <w:rPr>
          <w:lang w:val="en-US"/>
        </w:rPr>
        <w:t>5.13  Conflict of Interest</w:t>
      </w:r>
    </w:p>
    <w:p w14:paraId="2058A5C9" w14:textId="77777777" w:rsidR="00635DF0" w:rsidRDefault="21391551">
      <w:pPr>
        <w:spacing w:before="80" w:after="80"/>
      </w:pPr>
      <w:r w:rsidRPr="21391551">
        <w:rPr>
          <w:lang w:val="en-US"/>
        </w:rPr>
        <w:lastRenderedPageBreak/>
        <w:t>Any conflict of interest involving a tenderer must be fully disclosed to the Contracting Authority. Failure to disclose a conflict of interest may disqualify a tenderer or invalidate an award of contract.</w:t>
      </w:r>
    </w:p>
    <w:p w14:paraId="74B4380E" w14:textId="77777777" w:rsidR="00635DF0" w:rsidRDefault="21391551" w:rsidP="21391551">
      <w:pPr>
        <w:pStyle w:val="heading20"/>
        <w:pBdr>
          <w:bottom w:val="single" w:sz="4" w:space="1" w:color="2E75B6"/>
        </w:pBdr>
      </w:pPr>
      <w:r w:rsidRPr="21391551">
        <w:rPr>
          <w:lang w:val="en-US"/>
        </w:rPr>
        <w:t>5.14  Publicity</w:t>
      </w:r>
    </w:p>
    <w:p w14:paraId="18575DC5" w14:textId="77777777" w:rsidR="00635DF0" w:rsidRDefault="00000000">
      <w:pPr>
        <w:spacing w:before="80" w:after="80"/>
      </w:pPr>
      <w:r>
        <w:t>Tenderers shall not undertake any publicity activity with any section of the media in relation to this tender/agreement other than with the prior written consent of the Contracting Authority.</w:t>
      </w:r>
    </w:p>
    <w:p w14:paraId="771E4CC5" w14:textId="77777777" w:rsidR="00635DF0" w:rsidRDefault="21391551" w:rsidP="21391551">
      <w:pPr>
        <w:pStyle w:val="heading20"/>
        <w:pBdr>
          <w:bottom w:val="single" w:sz="4" w:space="1" w:color="2E75B6"/>
        </w:pBdr>
      </w:pPr>
      <w:r w:rsidRPr="21391551">
        <w:rPr>
          <w:lang w:val="en-US"/>
        </w:rPr>
        <w:t>5.15  Right Not to Award</w:t>
      </w:r>
    </w:p>
    <w:p w14:paraId="71193E3B" w14:textId="77777777" w:rsidR="00635DF0" w:rsidRDefault="21391551">
      <w:pPr>
        <w:spacing w:before="80" w:after="80"/>
      </w:pPr>
      <w:r w:rsidRPr="21391551">
        <w:rPr>
          <w:lang w:val="en-US"/>
        </w:rPr>
        <w:t>The Contracting Authority does not bind itself to accept the most economically advantageous tender or any tender. It reserves the right to accept or reject in whole or in part any or all tenders received.</w:t>
      </w:r>
    </w:p>
    <w:p w14:paraId="3B9D3400" w14:textId="77777777" w:rsidR="00635DF0" w:rsidRDefault="21391551" w:rsidP="21391551">
      <w:pPr>
        <w:pStyle w:val="heading20"/>
        <w:pBdr>
          <w:bottom w:val="single" w:sz="4" w:space="1" w:color="2E75B6"/>
        </w:pBdr>
      </w:pPr>
      <w:r w:rsidRPr="21391551">
        <w:rPr>
          <w:lang w:val="en-US"/>
        </w:rPr>
        <w:t>5.16  Notification of Tender Evaluations</w:t>
      </w:r>
    </w:p>
    <w:p w14:paraId="643997B4" w14:textId="77777777" w:rsidR="00635DF0" w:rsidRDefault="00000000">
      <w:pPr>
        <w:spacing w:before="80" w:after="80"/>
      </w:pPr>
      <w:r>
        <w:t>All tenderers will be informed of the outcome of their tenders following tender evaluation and any necessary clarifications.</w:t>
      </w:r>
    </w:p>
    <w:p w14:paraId="1E2FB804" w14:textId="77777777" w:rsidR="00635DF0" w:rsidRDefault="21391551" w:rsidP="21391551">
      <w:pPr>
        <w:pStyle w:val="heading20"/>
        <w:pBdr>
          <w:bottom w:val="single" w:sz="4" w:space="1" w:color="2E75B6"/>
        </w:pBdr>
      </w:pPr>
      <w:r w:rsidRPr="21391551">
        <w:rPr>
          <w:lang w:val="en-US"/>
        </w:rPr>
        <w:t>5.17  Copyright</w:t>
      </w:r>
    </w:p>
    <w:p w14:paraId="47D83BC9" w14:textId="77777777" w:rsidR="00635DF0" w:rsidRDefault="00000000">
      <w:pPr>
        <w:spacing w:before="80" w:after="80"/>
      </w:pPr>
      <w:r>
        <w:t>The Contracting Authority will have copyright ownership of any material developed for use by the Contracting Authority under the terms of this tender.</w:t>
      </w:r>
    </w:p>
    <w:p w14:paraId="668C061A" w14:textId="77777777" w:rsidR="00635DF0" w:rsidRDefault="21391551" w:rsidP="21391551">
      <w:pPr>
        <w:pStyle w:val="heading20"/>
        <w:pBdr>
          <w:bottom w:val="single" w:sz="4" w:space="1" w:color="2E75B6"/>
        </w:pBdr>
      </w:pPr>
      <w:r w:rsidRPr="21391551">
        <w:rPr>
          <w:lang w:val="en-US"/>
        </w:rPr>
        <w:t>5.18  Environmental Aspects</w:t>
      </w:r>
    </w:p>
    <w:p w14:paraId="0EEAE5A3" w14:textId="77777777" w:rsidR="00635DF0" w:rsidRDefault="00000000">
      <w:pPr>
        <w:spacing w:before="80" w:after="80"/>
      </w:pPr>
      <w:r>
        <w:t>The Contracting Authority is committed to the principles of environmental management in its activities, and it encourages the implementation of sustainability principles in its procurement practices.</w:t>
      </w:r>
    </w:p>
    <w:p w14:paraId="3735B489" w14:textId="77777777" w:rsidR="00635DF0" w:rsidRDefault="21391551" w:rsidP="21391551">
      <w:pPr>
        <w:pStyle w:val="heading20"/>
        <w:pBdr>
          <w:bottom w:val="single" w:sz="4" w:space="1" w:color="2E75B6"/>
        </w:pBdr>
      </w:pPr>
      <w:r w:rsidRPr="21391551">
        <w:rPr>
          <w:lang w:val="en-US"/>
        </w:rPr>
        <w:t>5.19  Knowledge and Skills Transfer</w:t>
      </w:r>
    </w:p>
    <w:p w14:paraId="5903E33A" w14:textId="77777777" w:rsidR="00635DF0" w:rsidRDefault="21391551">
      <w:pPr>
        <w:spacing w:before="80" w:after="80"/>
      </w:pPr>
      <w:r w:rsidRPr="21391551">
        <w:rPr>
          <w:lang w:val="en-US"/>
        </w:rPr>
        <w:t>It will be a condition of the contract that opportunities for the transfer of skills and/or knowledge from the Tenderer's staff to the Contracting Authority staff will be availed of during the course of contracts under the framework agreement.</w:t>
      </w:r>
    </w:p>
    <w:p w14:paraId="2568D879" w14:textId="77777777" w:rsidR="00635DF0" w:rsidRDefault="21391551" w:rsidP="21391551">
      <w:pPr>
        <w:pStyle w:val="heading20"/>
        <w:pBdr>
          <w:bottom w:val="single" w:sz="4" w:space="1" w:color="2E75B6"/>
        </w:pBdr>
      </w:pPr>
      <w:r w:rsidRPr="21391551">
        <w:rPr>
          <w:lang w:val="en-US"/>
        </w:rPr>
        <w:t>5.20  Currency and Payments</w:t>
      </w:r>
    </w:p>
    <w:p w14:paraId="4758898C" w14:textId="77777777" w:rsidR="00635DF0" w:rsidRDefault="21391551">
      <w:pPr>
        <w:spacing w:before="80" w:after="80"/>
      </w:pPr>
      <w:r w:rsidRPr="21391551">
        <w:rPr>
          <w:lang w:val="en-US"/>
        </w:rPr>
        <w:t>The currency in which all prices and rates shall be tendered, and which payments under the contract will be paid, shall be Euro (€). All prices and rates quoted should be exclusive of VAT, with the applicable rate of VAT clearly indicated.</w:t>
      </w:r>
    </w:p>
    <w:p w14:paraId="24F1750C" w14:textId="77777777" w:rsidR="00635DF0" w:rsidRDefault="21391551" w:rsidP="21391551">
      <w:pPr>
        <w:pStyle w:val="heading20"/>
        <w:pBdr>
          <w:bottom w:val="single" w:sz="4" w:space="1" w:color="2E75B6"/>
        </w:pBdr>
      </w:pPr>
      <w:r w:rsidRPr="21391551">
        <w:rPr>
          <w:lang w:val="en-US"/>
        </w:rPr>
        <w:t>5.21  Irish Legislation and Law</w:t>
      </w:r>
    </w:p>
    <w:p w14:paraId="0450372B" w14:textId="77777777" w:rsidR="00635DF0" w:rsidRDefault="00000000">
      <w:pPr>
        <w:spacing w:before="80" w:after="80"/>
      </w:pPr>
      <w:r>
        <w:t>The contract(s) awarded on foot of this tender process will be governed by Irish law. Tenderers must have regard to statutory terms relating to minimum pay and to legally binding industrial or sectoral agreements.</w:t>
      </w:r>
    </w:p>
    <w:p w14:paraId="46162D91" w14:textId="77777777" w:rsidR="00635DF0" w:rsidRDefault="21391551" w:rsidP="21391551">
      <w:pPr>
        <w:pStyle w:val="heading20"/>
        <w:pBdr>
          <w:bottom w:val="single" w:sz="4" w:space="1" w:color="2E75B6"/>
        </w:pBdr>
      </w:pPr>
      <w:r w:rsidRPr="21391551">
        <w:rPr>
          <w:lang w:val="en-US"/>
        </w:rPr>
        <w:t>5.22  Anti-Competitive Conduct</w:t>
      </w:r>
    </w:p>
    <w:p w14:paraId="7A9BB877" w14:textId="77777777" w:rsidR="00635DF0" w:rsidRDefault="00000000">
      <w:pPr>
        <w:spacing w:before="80" w:after="80"/>
      </w:pPr>
      <w:r>
        <w:t>Tenderers should take notice of the Competition Act 2002 (as amended), which makes it a criminal offence for tenderers to collude on prices or any other aspects relating to this procurement competition.</w:t>
      </w:r>
    </w:p>
    <w:p w14:paraId="54C93DCA" w14:textId="77777777" w:rsidR="00635DF0" w:rsidRDefault="21391551" w:rsidP="21391551">
      <w:pPr>
        <w:pStyle w:val="heading20"/>
        <w:pBdr>
          <w:bottom w:val="single" w:sz="4" w:space="1" w:color="2E75B6"/>
        </w:pBdr>
      </w:pPr>
      <w:r w:rsidRPr="21391551">
        <w:rPr>
          <w:lang w:val="en-US"/>
        </w:rPr>
        <w:t>5.23  Accessibility / Dignity at Work</w:t>
      </w:r>
    </w:p>
    <w:p w14:paraId="64C09247" w14:textId="77777777" w:rsidR="00635DF0" w:rsidRDefault="21391551">
      <w:pPr>
        <w:spacing w:before="80" w:after="80"/>
      </w:pPr>
      <w:r w:rsidRPr="21391551">
        <w:rPr>
          <w:lang w:val="en-US"/>
        </w:rPr>
        <w:t>The successful tenderer(s) shall comply with all relevant legislation relating to dignity at work. In line with the Disability Act 2005, accessibility requirements should be clearly stated where applicable.</w:t>
      </w:r>
    </w:p>
    <w:p w14:paraId="1207C961" w14:textId="77777777" w:rsidR="00635DF0" w:rsidRDefault="21391551" w:rsidP="21391551">
      <w:pPr>
        <w:pStyle w:val="heading20"/>
        <w:pBdr>
          <w:bottom w:val="single" w:sz="4" w:space="1" w:color="2E75B6"/>
        </w:pBdr>
      </w:pPr>
      <w:r w:rsidRPr="21391551">
        <w:rPr>
          <w:lang w:val="en-US"/>
        </w:rPr>
        <w:t>5.24  Withholding Tax</w:t>
      </w:r>
    </w:p>
    <w:p w14:paraId="260A09BB" w14:textId="77777777" w:rsidR="00635DF0" w:rsidRDefault="00000000">
      <w:pPr>
        <w:spacing w:before="80" w:after="80"/>
      </w:pPr>
      <w:r>
        <w:lastRenderedPageBreak/>
        <w:t>Where applicable, payments shall be subject to Irish 'Professional Services Withholding Tax' at the prevailing rate (currently at 20%) as laid down by the Revenue Commissioners in Ireland.</w:t>
      </w:r>
    </w:p>
    <w:p w14:paraId="1F08CED8" w14:textId="77777777" w:rsidR="00635DF0" w:rsidRDefault="21391551" w:rsidP="21391551">
      <w:pPr>
        <w:pStyle w:val="heading20"/>
        <w:pBdr>
          <w:bottom w:val="single" w:sz="4" w:space="1" w:color="2E75B6"/>
        </w:pBdr>
      </w:pPr>
      <w:r w:rsidRPr="21391551">
        <w:rPr>
          <w:lang w:val="en-US"/>
        </w:rPr>
        <w:t>5.25  Freedom of Information</w:t>
      </w:r>
    </w:p>
    <w:p w14:paraId="339DB886" w14:textId="77777777" w:rsidR="00635DF0" w:rsidRDefault="21391551">
      <w:pPr>
        <w:spacing w:before="80" w:after="80"/>
      </w:pPr>
      <w:r w:rsidRPr="21391551">
        <w:rPr>
          <w:lang w:val="en-US"/>
        </w:rPr>
        <w:t>All responses to this Request for Tender will be treated in confidence. The Contracting Authority cannot guarantee that any information provided by tenderers will not be released pursuant to the Contracting Authority's obligations under law, including the Freedom of Information Act 2014.</w:t>
      </w:r>
    </w:p>
    <w:p w14:paraId="10E45948" w14:textId="77777777" w:rsidR="00635DF0" w:rsidRDefault="21391551" w:rsidP="21391551">
      <w:pPr>
        <w:pStyle w:val="heading20"/>
        <w:pBdr>
          <w:bottom w:val="single" w:sz="4" w:space="1" w:color="2E75B6"/>
        </w:pBdr>
      </w:pPr>
      <w:r w:rsidRPr="21391551">
        <w:rPr>
          <w:lang w:val="en-US"/>
        </w:rPr>
        <w:t>5.26  Late Payment</w:t>
      </w:r>
    </w:p>
    <w:p w14:paraId="52A0789A" w14:textId="77777777" w:rsidR="00635DF0" w:rsidRDefault="21391551">
      <w:pPr>
        <w:spacing w:before="80" w:after="80"/>
      </w:pPr>
      <w:r w:rsidRPr="21391551">
        <w:rPr>
          <w:lang w:val="en-US"/>
        </w:rPr>
        <w:t>The Contracting Authority operates in accordance with EU Directive 2011/7/EU on combating Late Payment in commercial Transactions transposed into national legislation as S.I. 580 of 2012 and amended by S.I. No. 281 of 2016.</w:t>
      </w:r>
    </w:p>
    <w:p w14:paraId="215BD8F6" w14:textId="77777777" w:rsidR="00635DF0" w:rsidRDefault="21391551" w:rsidP="21391551">
      <w:pPr>
        <w:pStyle w:val="heading20"/>
        <w:pBdr>
          <w:bottom w:val="single" w:sz="4" w:space="1" w:color="2E75B6"/>
        </w:pBdr>
      </w:pPr>
      <w:r w:rsidRPr="21391551">
        <w:rPr>
          <w:lang w:val="en-US"/>
        </w:rPr>
        <w:t>5.27  Data Protection</w:t>
      </w:r>
    </w:p>
    <w:p w14:paraId="4985784D" w14:textId="77777777" w:rsidR="00635DF0" w:rsidRDefault="00000000">
      <w:pPr>
        <w:spacing w:before="80" w:after="80"/>
      </w:pPr>
      <w:r>
        <w:t>"Data Protection Laws" means all applicable national and EU data protection laws, regulations and guidelines including but not limited to Regulation (EU) 2016/679 (the "General Data Protection Regulation"), the Data Protection Act, 2018 and any guidelines and codes of practice issued by the Data Protection Commission.</w:t>
      </w:r>
    </w:p>
    <w:p w14:paraId="2A63631D" w14:textId="77777777" w:rsidR="00635DF0" w:rsidRDefault="21391551" w:rsidP="21391551">
      <w:pPr>
        <w:pStyle w:val="heading20"/>
        <w:pBdr>
          <w:bottom w:val="single" w:sz="4" w:space="1" w:color="2E75B6"/>
        </w:pBdr>
      </w:pPr>
      <w:r w:rsidRPr="21391551">
        <w:rPr>
          <w:lang w:val="en-US"/>
        </w:rPr>
        <w:t>5.28  Changes in Legislation</w:t>
      </w:r>
    </w:p>
    <w:p w14:paraId="0983643A" w14:textId="77777777" w:rsidR="00635DF0" w:rsidRDefault="21391551">
      <w:pPr>
        <w:spacing w:before="80" w:after="80"/>
      </w:pPr>
      <w:r w:rsidRPr="21391551">
        <w:rPr>
          <w:lang w:val="en-US"/>
        </w:rPr>
        <w:t>The successful tenderer shall be required to comply with any changes in applicable legislation, regulations or statutory requirements that come into force during the term of the Contract. It shall be the sole responsibility of the successful tenderer to keep abreast of such changes and to fulfil all resulting obligations under the Contract.</w:t>
      </w:r>
    </w:p>
    <w:p w14:paraId="55562F3A" w14:textId="77777777" w:rsidR="00635DF0" w:rsidRDefault="21391551" w:rsidP="21391551">
      <w:pPr>
        <w:pStyle w:val="heading20"/>
        <w:pBdr>
          <w:bottom w:val="single" w:sz="4" w:space="1" w:color="2E75B6"/>
        </w:pBdr>
      </w:pPr>
      <w:r w:rsidRPr="21391551">
        <w:rPr>
          <w:lang w:val="en-US"/>
        </w:rPr>
        <w:t>5.29  Responsibility of Successful Party</w:t>
      </w:r>
    </w:p>
    <w:p w14:paraId="46B41906" w14:textId="77777777" w:rsidR="00635DF0" w:rsidRDefault="21391551">
      <w:pPr>
        <w:spacing w:before="80" w:after="80"/>
      </w:pPr>
      <w:r w:rsidRPr="21391551">
        <w:rPr>
          <w:lang w:val="en-US"/>
        </w:rPr>
        <w:t>As a condition of award, it shall be the successful tenderer's sole responsibility to ensure they have taken account of all obligations under the Contract.</w:t>
      </w:r>
    </w:p>
    <w:sectPr w:rsidR="00635DF0">
      <w:headerReference w:type="default" r:id="rId11"/>
      <w:footerReference w:type="default" r:id="rId12"/>
      <w:pgSz w:w="11906" w:h="16838"/>
      <w:pgMar w:top="1440" w:right="1440" w:bottom="1440" w:left="144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0F95F1" w14:textId="77777777" w:rsidR="00062AAB" w:rsidRDefault="00062AAB">
      <w:r>
        <w:separator/>
      </w:r>
    </w:p>
  </w:endnote>
  <w:endnote w:type="continuationSeparator" w:id="0">
    <w:p w14:paraId="4EE15322" w14:textId="77777777" w:rsidR="00062AAB" w:rsidRDefault="00062A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C80981" w14:textId="280FACAC" w:rsidR="00635DF0" w:rsidRDefault="00000000">
    <w:pPr>
      <w:pBdr>
        <w:top w:val="single" w:sz="4" w:space="1" w:color="2E75B6"/>
      </w:pBdr>
      <w:tabs>
        <w:tab w:val="right" w:pos="8640"/>
      </w:tabs>
      <w:spacing w:before="100"/>
    </w:pPr>
    <w:r>
      <w:rPr>
        <w:color w:val="888888"/>
        <w:sz w:val="16"/>
        <w:szCs w:val="16"/>
      </w:rPr>
      <w:t>Confidential – ICBE Business Excellence Skillnet, ICBE Advanced Productivity Skillnet &amp; Aviation Skillnet</w:t>
    </w:r>
    <w:r>
      <w:rPr>
        <w:sz w:val="16"/>
        <w:szCs w:val="16"/>
      </w:rPr>
      <w:tab/>
    </w:r>
    <w:r>
      <w:rPr>
        <w:color w:val="888888"/>
        <w:sz w:val="16"/>
        <w:szCs w:val="16"/>
      </w:rPr>
      <w:t xml:space="preserve">Page </w:t>
    </w:r>
    <w:r>
      <w:rPr>
        <w:color w:val="888888"/>
        <w:sz w:val="16"/>
        <w:szCs w:val="16"/>
      </w:rPr>
      <w:fldChar w:fldCharType="begin"/>
    </w:r>
    <w:r>
      <w:rPr>
        <w:color w:val="888888"/>
        <w:sz w:val="16"/>
        <w:szCs w:val="16"/>
      </w:rPr>
      <w:instrText>PAGE</w:instrText>
    </w:r>
    <w:r>
      <w:rPr>
        <w:color w:val="888888"/>
        <w:sz w:val="16"/>
        <w:szCs w:val="16"/>
      </w:rPr>
      <w:fldChar w:fldCharType="separate"/>
    </w:r>
    <w:r w:rsidR="00161CD7">
      <w:rPr>
        <w:noProof/>
        <w:color w:val="888888"/>
        <w:sz w:val="16"/>
        <w:szCs w:val="16"/>
      </w:rPr>
      <w:t>1</w:t>
    </w:r>
    <w:r>
      <w:rPr>
        <w:color w:val="888888"/>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4AA07A" w14:textId="77777777" w:rsidR="00062AAB" w:rsidRDefault="00062AAB">
      <w:r>
        <w:separator/>
      </w:r>
    </w:p>
  </w:footnote>
  <w:footnote w:type="continuationSeparator" w:id="0">
    <w:p w14:paraId="7515E1E9" w14:textId="77777777" w:rsidR="00062AAB" w:rsidRDefault="00062A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7817E5" w14:textId="77777777" w:rsidR="00635DF0" w:rsidRDefault="00000000">
    <w:pPr>
      <w:pBdr>
        <w:bottom w:val="single" w:sz="6" w:space="1" w:color="2E75B6"/>
      </w:pBdr>
      <w:tabs>
        <w:tab w:val="right" w:pos="8640"/>
      </w:tabs>
      <w:spacing w:after="100"/>
    </w:pPr>
    <w:r>
      <w:rPr>
        <w:b/>
        <w:bCs/>
        <w:color w:val="1F4E79"/>
        <w:sz w:val="18"/>
        <w:szCs w:val="18"/>
      </w:rPr>
      <w:t>RFT – Digital Transformation &amp; Artificial Intelligence Programmes</w:t>
    </w:r>
    <w:r>
      <w:rPr>
        <w:sz w:val="18"/>
        <w:szCs w:val="18"/>
      </w:rPr>
      <w:tab/>
    </w:r>
    <w:r>
      <w:rPr>
        <w:color w:val="888888"/>
        <w:sz w:val="16"/>
        <w:szCs w:val="16"/>
      </w:rPr>
      <w:t>Irish Centre for Business Excellence | ICBE Business Excellence Skillnet, ICBE Advanced Productivity Skillnet &amp; Aviation Skillnet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BFE6A0"/>
    <w:multiLevelType w:val="hybridMultilevel"/>
    <w:tmpl w:val="14E2816A"/>
    <w:lvl w:ilvl="0" w:tplc="3C90DACA">
      <w:start w:val="1"/>
      <w:numFmt w:val="bullet"/>
      <w:lvlText w:val="•"/>
      <w:lvlJc w:val="left"/>
      <w:pPr>
        <w:ind w:left="720" w:hanging="360"/>
      </w:pPr>
    </w:lvl>
    <w:lvl w:ilvl="1" w:tplc="30AE0612">
      <w:numFmt w:val="decimal"/>
      <w:lvlText w:val=""/>
      <w:lvlJc w:val="left"/>
    </w:lvl>
    <w:lvl w:ilvl="2" w:tplc="1FFC62E6">
      <w:numFmt w:val="decimal"/>
      <w:lvlText w:val=""/>
      <w:lvlJc w:val="left"/>
    </w:lvl>
    <w:lvl w:ilvl="3" w:tplc="9B0A596A">
      <w:numFmt w:val="decimal"/>
      <w:lvlText w:val=""/>
      <w:lvlJc w:val="left"/>
    </w:lvl>
    <w:lvl w:ilvl="4" w:tplc="C696F894">
      <w:numFmt w:val="decimal"/>
      <w:lvlText w:val=""/>
      <w:lvlJc w:val="left"/>
    </w:lvl>
    <w:lvl w:ilvl="5" w:tplc="C6E264E0">
      <w:numFmt w:val="decimal"/>
      <w:lvlText w:val=""/>
      <w:lvlJc w:val="left"/>
    </w:lvl>
    <w:lvl w:ilvl="6" w:tplc="5F7A3BE6">
      <w:numFmt w:val="decimal"/>
      <w:lvlText w:val=""/>
      <w:lvlJc w:val="left"/>
    </w:lvl>
    <w:lvl w:ilvl="7" w:tplc="5E902E30">
      <w:numFmt w:val="decimal"/>
      <w:lvlText w:val=""/>
      <w:lvlJc w:val="left"/>
    </w:lvl>
    <w:lvl w:ilvl="8" w:tplc="720EF3FE">
      <w:numFmt w:val="decimal"/>
      <w:lvlText w:val=""/>
      <w:lvlJc w:val="left"/>
    </w:lvl>
  </w:abstractNum>
  <w:abstractNum w:abstractNumId="1" w15:restartNumberingAfterBreak="0">
    <w:nsid w:val="5907BBD8"/>
    <w:multiLevelType w:val="hybridMultilevel"/>
    <w:tmpl w:val="E8209604"/>
    <w:lvl w:ilvl="0" w:tplc="A7B8B65E">
      <w:start w:val="1"/>
      <w:numFmt w:val="bullet"/>
      <w:lvlText w:val="●"/>
      <w:lvlJc w:val="left"/>
      <w:pPr>
        <w:ind w:left="720" w:hanging="360"/>
      </w:pPr>
    </w:lvl>
    <w:lvl w:ilvl="1" w:tplc="AFCEE250">
      <w:start w:val="1"/>
      <w:numFmt w:val="bullet"/>
      <w:lvlText w:val="○"/>
      <w:lvlJc w:val="left"/>
      <w:pPr>
        <w:ind w:left="1440" w:hanging="360"/>
      </w:pPr>
    </w:lvl>
    <w:lvl w:ilvl="2" w:tplc="9AE6F434">
      <w:start w:val="1"/>
      <w:numFmt w:val="bullet"/>
      <w:lvlText w:val="■"/>
      <w:lvlJc w:val="left"/>
      <w:pPr>
        <w:ind w:left="2160" w:hanging="360"/>
      </w:pPr>
    </w:lvl>
    <w:lvl w:ilvl="3" w:tplc="F622249A">
      <w:start w:val="1"/>
      <w:numFmt w:val="bullet"/>
      <w:lvlText w:val="●"/>
      <w:lvlJc w:val="left"/>
      <w:pPr>
        <w:ind w:left="2880" w:hanging="360"/>
      </w:pPr>
    </w:lvl>
    <w:lvl w:ilvl="4" w:tplc="9F1EC9E0">
      <w:start w:val="1"/>
      <w:numFmt w:val="bullet"/>
      <w:lvlText w:val="○"/>
      <w:lvlJc w:val="left"/>
      <w:pPr>
        <w:ind w:left="3600" w:hanging="360"/>
      </w:pPr>
    </w:lvl>
    <w:lvl w:ilvl="5" w:tplc="3C2CD704">
      <w:start w:val="1"/>
      <w:numFmt w:val="bullet"/>
      <w:lvlText w:val="■"/>
      <w:lvlJc w:val="left"/>
      <w:pPr>
        <w:ind w:left="4320" w:hanging="360"/>
      </w:pPr>
    </w:lvl>
    <w:lvl w:ilvl="6" w:tplc="3272B56C">
      <w:start w:val="1"/>
      <w:numFmt w:val="bullet"/>
      <w:lvlText w:val="●"/>
      <w:lvlJc w:val="left"/>
      <w:pPr>
        <w:ind w:left="5040" w:hanging="360"/>
      </w:pPr>
    </w:lvl>
    <w:lvl w:ilvl="7" w:tplc="9E849EF0">
      <w:start w:val="1"/>
      <w:numFmt w:val="bullet"/>
      <w:lvlText w:val="●"/>
      <w:lvlJc w:val="left"/>
      <w:pPr>
        <w:ind w:left="5760" w:hanging="360"/>
      </w:pPr>
    </w:lvl>
    <w:lvl w:ilvl="8" w:tplc="00C85AB8">
      <w:start w:val="1"/>
      <w:numFmt w:val="bullet"/>
      <w:lvlText w:val="●"/>
      <w:lvlJc w:val="left"/>
      <w:pPr>
        <w:ind w:left="6480" w:hanging="360"/>
      </w:pPr>
    </w:lvl>
  </w:abstractNum>
  <w:num w:numId="1" w16cid:durableId="1221861854">
    <w:abstractNumId w:val="1"/>
    <w:lvlOverride w:ilvl="0">
      <w:startOverride w:val="1"/>
    </w:lvlOverride>
  </w:num>
  <w:num w:numId="2" w16cid:durableId="1344013365">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21391551"/>
    <w:rsid w:val="00036F03"/>
    <w:rsid w:val="00062AAB"/>
    <w:rsid w:val="00161CD7"/>
    <w:rsid w:val="0033425C"/>
    <w:rsid w:val="00465ACA"/>
    <w:rsid w:val="00635DF0"/>
    <w:rsid w:val="00B97748"/>
    <w:rsid w:val="21391551"/>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3277EA"/>
  <w15:docId w15:val="{D9B2A1FF-792B-4835-A475-049739FF3A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en-IE" w:eastAsia="en-I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style>
  <w:style w:type="character" w:customStyle="1" w:styleId="EndnoteTextChar">
    <w:name w:val="Endnote Text Char"/>
    <w:link w:val="EndnoteText"/>
    <w:uiPriority w:val="99"/>
    <w:semiHidden/>
    <w:unhideWhenUsed/>
    <w:rPr>
      <w:sz w:val="20"/>
      <w:szCs w:val="20"/>
    </w:rPr>
  </w:style>
  <w:style w:type="paragraph" w:customStyle="1" w:styleId="heading10">
    <w:name w:val="heading 10"/>
    <w:qFormat/>
    <w:pPr>
      <w:spacing w:before="400" w:after="200"/>
      <w:outlineLvl w:val="0"/>
    </w:pPr>
    <w:rPr>
      <w:b/>
      <w:bCs/>
      <w:color w:val="FFFFFF"/>
      <w:sz w:val="28"/>
      <w:szCs w:val="28"/>
    </w:rPr>
  </w:style>
  <w:style w:type="paragraph" w:customStyle="1" w:styleId="heading20">
    <w:name w:val="heading 20"/>
    <w:qFormat/>
    <w:pPr>
      <w:spacing w:before="300" w:after="120"/>
      <w:outlineLvl w:val="1"/>
    </w:pPr>
    <w:rPr>
      <w:b/>
      <w:bCs/>
      <w:color w:val="1F4E79"/>
      <w:sz w:val="24"/>
      <w:szCs w:val="24"/>
    </w:rPr>
  </w:style>
  <w:style w:type="paragraph" w:customStyle="1" w:styleId="heading30">
    <w:name w:val="heading 30"/>
    <w:qFormat/>
    <w:pPr>
      <w:spacing w:before="200" w:after="80"/>
      <w:outlineLvl w:val="2"/>
    </w:pPr>
    <w:rPr>
      <w:b/>
      <w:bCs/>
      <w:color w:val="2E75B6"/>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b9c82ee4-7fb8-4069-9f03-a2e48262e100">VW4Y7YJTCZ3D-445905581-171188</_dlc_DocId>
    <lcf76f155ced4ddcb4097134ff3c332f xmlns="b56463bf-7750-401a-9063-f7b05d1d180c">
      <Terms xmlns="http://schemas.microsoft.com/office/infopath/2007/PartnerControls"/>
    </lcf76f155ced4ddcb4097134ff3c332f>
    <TaxCatchAll xmlns="b9c82ee4-7fb8-4069-9f03-a2e48262e100" xsi:nil="true"/>
    <_dlc_DocIdUrl xmlns="b9c82ee4-7fb8-4069-9f03-a2e48262e100">
      <Url>https://icbe.sharepoint.com/sites/CompanyData/_layouts/15/DocIdRedir.aspx?ID=VW4Y7YJTCZ3D-445905581-171188</Url>
      <Description>VW4Y7YJTCZ3D-445905581-171188</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C6ACF4F29DEA44EB9915FF35AA237E7" ma:contentTypeVersion="19" ma:contentTypeDescription="Create a new document." ma:contentTypeScope="" ma:versionID="de568351565a7fb0f6f24563fd7bff43">
  <xsd:schema xmlns:xsd="http://www.w3.org/2001/XMLSchema" xmlns:xs="http://www.w3.org/2001/XMLSchema" xmlns:p="http://schemas.microsoft.com/office/2006/metadata/properties" xmlns:ns2="b9c82ee4-7fb8-4069-9f03-a2e48262e100" xmlns:ns3="b56463bf-7750-401a-9063-f7b05d1d180c" targetNamespace="http://schemas.microsoft.com/office/2006/metadata/properties" ma:root="true" ma:fieldsID="ca3b2788f9d207cdffcf7237f1f6c410" ns2:_="" ns3:_="">
    <xsd:import namespace="b9c82ee4-7fb8-4069-9f03-a2e48262e100"/>
    <xsd:import namespace="b56463bf-7750-401a-9063-f7b05d1d180c"/>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2:SharedWithUsers" minOccurs="0"/>
                <xsd:element ref="ns2:SharedWithDetail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c82ee4-7fb8-4069-9f03-a2e48262e100"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11b0ffea-a5c5-4934-8ad7-c261f431b770}" ma:internalName="TaxCatchAll" ma:showField="CatchAllData" ma:web="b9c82ee4-7fb8-4069-9f03-a2e48262e100">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56463bf-7750-401a-9063-f7b05d1d180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e9825ec8-d1aa-429a-9b08-2afd11cd394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1938FFE-0FA9-4E7D-B92B-9FEBB80B1FDE}">
  <ds:schemaRefs>
    <ds:schemaRef ds:uri="http://schemas.microsoft.com/sharepoint/v3/contenttype/forms"/>
  </ds:schemaRefs>
</ds:datastoreItem>
</file>

<file path=customXml/itemProps2.xml><?xml version="1.0" encoding="utf-8"?>
<ds:datastoreItem xmlns:ds="http://schemas.openxmlformats.org/officeDocument/2006/customXml" ds:itemID="{CF4454EF-3EA4-462D-9D5C-53265F9DBE24}">
  <ds:schemaRefs>
    <ds:schemaRef ds:uri="http://schemas.microsoft.com/office/2006/metadata/properties"/>
    <ds:schemaRef ds:uri="http://schemas.microsoft.com/office/infopath/2007/PartnerControls"/>
    <ds:schemaRef ds:uri="b9c82ee4-7fb8-4069-9f03-a2e48262e100"/>
    <ds:schemaRef ds:uri="b56463bf-7750-401a-9063-f7b05d1d180c"/>
  </ds:schemaRefs>
</ds:datastoreItem>
</file>

<file path=customXml/itemProps3.xml><?xml version="1.0" encoding="utf-8"?>
<ds:datastoreItem xmlns:ds="http://schemas.openxmlformats.org/officeDocument/2006/customXml" ds:itemID="{B3174C80-DE35-4CFF-867D-FC5A392EA1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9c82ee4-7fb8-4069-9f03-a2e48262e100"/>
    <ds:schemaRef ds:uri="b56463bf-7750-401a-9063-f7b05d1d18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BF6A652-3661-4429-8FB1-5F6F5DE80926}">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4647</Words>
  <Characters>26488</Characters>
  <Application>Microsoft Office Word</Application>
  <DocSecurity>0</DocSecurity>
  <Lines>220</Lines>
  <Paragraphs>62</Paragraphs>
  <ScaleCrop>false</ScaleCrop>
  <Company/>
  <LinksUpToDate>false</LinksUpToDate>
  <CharactersWithSpaces>31073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Colm Breen</cp:lastModifiedBy>
  <cp:revision>4</cp:revision>
  <dcterms:created xsi:type="dcterms:W3CDTF">2026-05-22T09:38:00Z</dcterms:created>
  <dcterms:modified xsi:type="dcterms:W3CDTF">2026-06-08T10:39:00Z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0x0101007C6ACF4F29DEA44EB9915FF35AA237E7</vt:lpwstr>
  </property>
  <property fmtid="{D5CDD505-2E9C-101B-9397-08002B2CF9AE}" pid="3" name="_dlc_DocIdItemGuid">
    <vt:lpwstr>220d02a1-54b3-4465-8a3f-bfbc2c69205f</vt:lpwstr>
  </property>
  <property fmtid="{D5CDD505-2E9C-101B-9397-08002B2CF9AE}" pid="4" name="MediaServiceImageTags">
    <vt:lpwstr/>
  </property>
  <property fmtid="{D5CDD505-2E9C-101B-9397-08002B2CF9AE}" pid="5" name="GrammarlyDocumentId">
    <vt:lpwstr>181cec97-7628-4bac-952a-c26e1a7b94c7</vt:lpwstr>
  </property>
</Properties>
</file>